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djustRightInd w:val="0"/>
        <w:snapToGrid w:val="0"/>
        <w:ind w:left="-38" w:leftChars="-693" w:hanging="1417" w:hangingChars="294"/>
        <w:jc w:val="center"/>
        <w:rPr>
          <w:rFonts w:ascii="Times New Roman" w:hAnsi="Times New Roman" w:cs="Times New Roman" w:eastAsiaTheme="minorEastAsia"/>
          <w:b/>
          <w:color w:val="000000" w:themeColor="text1"/>
          <w:sz w:val="48"/>
          <w:szCs w:val="44"/>
          <w:lang w:val="zh-CN"/>
        </w:rPr>
        <w:sectPr>
          <w:headerReference r:id="rId3" w:type="default"/>
          <w:pgSz w:w="11906" w:h="16838"/>
          <w:pgMar w:top="737" w:right="1440" w:bottom="1800" w:left="1440" w:header="851" w:footer="992" w:gutter="0"/>
          <w:cols w:space="720" w:num="1"/>
          <w:docGrid w:type="lines" w:linePitch="312" w:charSpace="0"/>
        </w:sectPr>
      </w:pPr>
      <w:bookmarkStart w:id="71" w:name="_GoBack"/>
      <w:bookmarkEnd w:id="71"/>
      <w:r>
        <w:rPr>
          <w:rFonts w:ascii="Times New Roman" w:hAnsi="Times New Roman" w:cs="Times New Roman" w:eastAsiaTheme="minorEastAsia"/>
          <w:b/>
          <w:color w:val="000000" w:themeColor="text1"/>
          <w:sz w:val="48"/>
          <w:szCs w:val="44"/>
          <w:lang w:val="zh-CN"/>
        </w:rPr>
        <w:drawing>
          <wp:anchor distT="0" distB="0" distL="114300" distR="114300" simplePos="0" relativeHeight="251665408" behindDoc="1" locked="0" layoutInCell="1" allowOverlap="1">
            <wp:simplePos x="0" y="0"/>
            <wp:positionH relativeFrom="column">
              <wp:posOffset>-920750</wp:posOffset>
            </wp:positionH>
            <wp:positionV relativeFrom="paragraph">
              <wp:posOffset>-866775</wp:posOffset>
            </wp:positionV>
            <wp:extent cx="7647305" cy="10746105"/>
            <wp:effectExtent l="0" t="0" r="10795" b="17145"/>
            <wp:wrapNone/>
            <wp:docPr id="12" name="图片 12" descr="2aa29646939418f1237d0c906f277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aa29646939418f1237d0c906f277ba"/>
                    <pic:cNvPicPr>
                      <a:picLocks noChangeAspect="1"/>
                    </pic:cNvPicPr>
                  </pic:nvPicPr>
                  <pic:blipFill>
                    <a:blip r:embed="rId6"/>
                    <a:stretch>
                      <a:fillRect/>
                    </a:stretch>
                  </pic:blipFill>
                  <pic:spPr>
                    <a:xfrm>
                      <a:off x="0" y="0"/>
                      <a:ext cx="7647305" cy="10746105"/>
                    </a:xfrm>
                    <a:prstGeom prst="rect">
                      <a:avLst/>
                    </a:prstGeom>
                  </pic:spPr>
                </pic:pic>
              </a:graphicData>
            </a:graphic>
          </wp:anchor>
        </w:drawing>
      </w:r>
      <w:r>
        <w:rPr>
          <w:rFonts w:ascii="Times New Roman" w:hAnsi="Times New Roman" w:cs="Times New Roman" w:eastAsiaTheme="minorEastAsia"/>
          <w:b/>
          <w:color w:val="000000" w:themeColor="text1"/>
          <w:sz w:val="48"/>
          <w:szCs w:val="44"/>
          <w:lang w:val="zh-CN"/>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Times New Roman" w:hAnsi="Times New Roman" w:cs="Times New Roman" w:eastAsiaTheme="minorEastAsia"/>
          <w:b/>
          <w:color w:val="000000" w:themeColor="text1"/>
          <w:sz w:val="48"/>
          <w:szCs w:val="44"/>
          <w:lang w:val="zh-CN"/>
        </w:rPr>
        <w:instrText xml:space="preserve">ADDIN CNKISM.UserStyle</w:instrText>
      </w:r>
      <w:r>
        <w:rPr>
          <w:rFonts w:ascii="Times New Roman" w:hAnsi="Times New Roman" w:cs="Times New Roman" w:eastAsiaTheme="minorEastAsia"/>
          <w:b/>
          <w:color w:val="000000" w:themeColor="text1"/>
          <w:sz w:val="48"/>
          <w:szCs w:val="44"/>
          <w:lang w:val="zh-CN"/>
        </w:rPr>
        <w:fldChar w:fldCharType="end"/>
      </w:r>
    </w:p>
    <w:p>
      <w:pPr>
        <w:adjustRightInd w:val="0"/>
        <w:snapToGrid w:val="0"/>
        <w:jc w:val="center"/>
        <w:outlineLvl w:val="0"/>
        <w:rPr>
          <w:rFonts w:ascii="Times New Roman" w:hAnsi="Times New Roman" w:cs="Times New Roman" w:eastAsiaTheme="minorEastAsia"/>
          <w:b/>
          <w:color w:val="000000" w:themeColor="text1"/>
          <w:sz w:val="44"/>
          <w:szCs w:val="44"/>
        </w:rPr>
      </w:pPr>
      <w:bookmarkStart w:id="0" w:name="_Toc9274"/>
      <w:r>
        <w:rPr>
          <w:rFonts w:ascii="Times New Roman" w:hAnsi="Times New Roman" w:cs="Times New Roman" w:eastAsiaTheme="minorEastAsia"/>
          <w:b/>
          <w:color w:val="000000" w:themeColor="text1"/>
          <w:sz w:val="48"/>
          <w:szCs w:val="44"/>
          <w:lang w:val="zh-CN"/>
        </w:rPr>
        <w:t>声明</w:t>
      </w:r>
      <w:bookmarkEnd w:id="0"/>
    </w:p>
    <w:p>
      <w:pPr>
        <w:adjustRightInd w:val="0"/>
        <w:snapToGrid w:val="0"/>
        <w:jc w:val="center"/>
        <w:rPr>
          <w:rFonts w:ascii="Times New Roman" w:hAnsi="Times New Roman" w:cs="Times New Roman" w:eastAsiaTheme="minorEastAsia"/>
          <w:b/>
          <w:color w:val="000000" w:themeColor="text1"/>
          <w:sz w:val="44"/>
          <w:szCs w:val="44"/>
          <w:lang w:val="zh-CN"/>
        </w:rPr>
      </w:pPr>
    </w:p>
    <w:p>
      <w:pPr>
        <w:adjustRightInd w:val="0"/>
        <w:snapToGrid w:val="0"/>
        <w:spacing w:line="940" w:lineRule="exact"/>
        <w:ind w:firstLine="723" w:firstLineChars="200"/>
        <w:jc w:val="left"/>
        <w:rPr>
          <w:rFonts w:ascii="Times New Roman" w:hAnsi="Times New Roman" w:cs="Times New Roman" w:eastAsiaTheme="minorEastAsia"/>
          <w:kern w:val="0"/>
          <w:sz w:val="36"/>
          <w:szCs w:val="36"/>
          <w:lang w:val="zh-CN"/>
        </w:rPr>
      </w:pPr>
      <w:r>
        <w:rPr>
          <w:rFonts w:ascii="Times New Roman" w:hAnsi="Times New Roman" w:cs="Times New Roman" w:eastAsiaTheme="minorEastAsia"/>
          <w:b/>
          <w:color w:val="000000" w:themeColor="text1"/>
          <w:sz w:val="36"/>
          <w:szCs w:val="36"/>
          <w:lang w:val="zh-CN"/>
        </w:rPr>
        <w:t>本表格由教育部高等教育教学评估中心设计，所涉及数据项及相关逻辑校验公式等著作权均归评估中心所有。任何组织、个人未经评估中心书面许可擅自使用，我中心将依法追究其责任。</w:t>
      </w:r>
      <w:r>
        <w:rPr>
          <w:rFonts w:ascii="Times New Roman" w:hAnsi="Times New Roman" w:cs="Times New Roman" w:eastAsiaTheme="minorEastAsia"/>
          <w:b/>
          <w:color w:val="000000" w:themeColor="text1"/>
          <w:sz w:val="36"/>
          <w:szCs w:val="36"/>
          <w:lang w:val="zh-CN"/>
        </w:rPr>
        <w:br w:type="page"/>
      </w:r>
    </w:p>
    <w:sdt>
      <w:sdtPr>
        <w:rPr>
          <w:rFonts w:ascii="Times New Roman" w:hAnsi="Times New Roman" w:cs="黑体" w:eastAsiaTheme="minorEastAsia"/>
          <w:color w:val="000000" w:themeColor="text1"/>
          <w:kern w:val="2"/>
          <w:sz w:val="21"/>
          <w:szCs w:val="22"/>
          <w:lang w:val="zh-CN"/>
        </w:rPr>
        <w:id w:val="2110690134"/>
      </w:sdtPr>
      <w:sdtEndPr>
        <w:rPr>
          <w:rFonts w:ascii="Times New Roman" w:hAnsi="Times New Roman" w:cs="黑体" w:eastAsiaTheme="minorEastAsia"/>
          <w:b/>
          <w:bCs/>
          <w:color w:val="000000" w:themeColor="text1"/>
          <w:kern w:val="2"/>
          <w:sz w:val="21"/>
          <w:szCs w:val="22"/>
          <w:lang w:val="zh-CN"/>
        </w:rPr>
      </w:sdtEndPr>
      <w:sdtContent>
        <w:p>
          <w:pPr>
            <w:pStyle w:val="49"/>
            <w:adjustRightInd w:val="0"/>
            <w:snapToGrid w:val="0"/>
            <w:jc w:val="center"/>
            <w:outlineLvl w:val="0"/>
            <w:rPr>
              <w:rFonts w:ascii="Times New Roman" w:hAnsi="Times New Roman" w:eastAsiaTheme="minorEastAsia"/>
              <w:b/>
              <w:color w:val="000000" w:themeColor="text1"/>
              <w:sz w:val="40"/>
              <w:lang w:val="zh-CN"/>
            </w:rPr>
          </w:pPr>
          <w:bookmarkStart w:id="1" w:name="_Toc32479"/>
          <w:r>
            <w:rPr>
              <w:rFonts w:ascii="Times New Roman" w:hAnsi="Times New Roman" w:eastAsiaTheme="minorEastAsia"/>
              <w:b/>
              <w:color w:val="000000" w:themeColor="text1"/>
              <w:sz w:val="40"/>
              <w:lang w:val="zh-CN"/>
            </w:rPr>
            <w:t>目录</w:t>
          </w:r>
          <w:bookmarkEnd w:id="1"/>
        </w:p>
        <w:p>
          <w:pPr>
            <w:adjustRightInd w:val="0"/>
            <w:snapToGrid w:val="0"/>
            <w:rPr>
              <w:rFonts w:ascii="Times New Roman" w:hAnsi="Times New Roman" w:cs="Times New Roman" w:eastAsiaTheme="minorEastAsia"/>
              <w:lang w:val="zh-CN"/>
            </w:rPr>
          </w:pPr>
        </w:p>
        <w:p>
          <w:pPr>
            <w:pStyle w:val="16"/>
            <w:tabs>
              <w:tab w:val="right" w:leader="dot" w:pos="9617"/>
              <w:tab w:val="clear" w:pos="9317"/>
            </w:tabs>
          </w:pPr>
          <w:r>
            <w:rPr>
              <w:rFonts w:ascii="Times New Roman" w:hAnsi="Times New Roman" w:cs="Times New Roman" w:eastAsiaTheme="minorEastAsia"/>
              <w:b w:val="0"/>
              <w:color w:val="000000" w:themeColor="text1"/>
            </w:rPr>
            <w:fldChar w:fldCharType="begin"/>
          </w:r>
          <w:r>
            <w:rPr>
              <w:rFonts w:ascii="Times New Roman" w:hAnsi="Times New Roman" w:cs="Times New Roman" w:eastAsiaTheme="minorEastAsia"/>
              <w:b w:val="0"/>
              <w:color w:val="000000" w:themeColor="text1"/>
            </w:rPr>
            <w:instrText xml:space="preserve"> TOC \o "1-3" \h \z \u </w:instrText>
          </w:r>
          <w:r>
            <w:rPr>
              <w:rFonts w:ascii="Times New Roman" w:hAnsi="Times New Roman" w:cs="Times New Roman" w:eastAsiaTheme="minorEastAsia"/>
              <w:b w:val="0"/>
              <w:color w:val="000000" w:themeColor="text1"/>
            </w:rPr>
            <w:fldChar w:fldCharType="separate"/>
          </w:r>
          <w:r>
            <w:rPr>
              <w:rFonts w:ascii="Times New Roman" w:hAnsi="Times New Roman" w:cs="Times New Roman" w:eastAsiaTheme="minorEastAsia"/>
              <w:color w:val="000000" w:themeColor="text1"/>
            </w:rPr>
            <w:fldChar w:fldCharType="begin"/>
          </w:r>
          <w:r>
            <w:rPr>
              <w:rFonts w:ascii="Times New Roman" w:hAnsi="Times New Roman" w:cs="Times New Roman" w:eastAsiaTheme="minorEastAsia"/>
            </w:rPr>
            <w:instrText xml:space="preserve"> HYPERLINK \l _Toc9274 </w:instrText>
          </w:r>
          <w:r>
            <w:rPr>
              <w:rFonts w:ascii="Times New Roman" w:hAnsi="Times New Roman" w:cs="Times New Roman" w:eastAsiaTheme="minorEastAsia"/>
            </w:rPr>
            <w:fldChar w:fldCharType="separate"/>
          </w:r>
          <w:r>
            <w:rPr>
              <w:rFonts w:ascii="Times New Roman" w:hAnsi="Times New Roman" w:cs="Times New Roman" w:eastAsiaTheme="minorEastAsia"/>
              <w:szCs w:val="44"/>
              <w:lang w:val="zh-CN"/>
            </w:rPr>
            <w:t>声明</w:t>
          </w:r>
          <w:r>
            <w:tab/>
          </w:r>
          <w:r>
            <w:fldChar w:fldCharType="begin"/>
          </w:r>
          <w:r>
            <w:instrText xml:space="preserve"> PAGEREF _Toc9274 </w:instrText>
          </w:r>
          <w:r>
            <w:fldChar w:fldCharType="separate"/>
          </w:r>
          <w:r>
            <w:t>2</w:t>
          </w:r>
          <w:r>
            <w:fldChar w:fldCharType="end"/>
          </w:r>
          <w:r>
            <w:rPr>
              <w:rFonts w:ascii="Times New Roman" w:hAnsi="Times New Roman" w:cs="Times New Roman" w:eastAsiaTheme="minorEastAsia"/>
              <w:color w:val="000000" w:themeColor="text1"/>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_Toc32479 </w:instrText>
          </w:r>
          <w:r>
            <w:rPr>
              <w:rFonts w:ascii="Times New Roman" w:hAnsi="Times New Roman" w:cs="Times New Roman" w:eastAsiaTheme="minorEastAsia"/>
              <w:bCs/>
              <w:lang w:val="zh-CN"/>
            </w:rPr>
            <w:fldChar w:fldCharType="separate"/>
          </w:r>
          <w:r>
            <w:rPr>
              <w:rFonts w:ascii="Times New Roman" w:hAnsi="Times New Roman" w:eastAsiaTheme="minorEastAsia"/>
              <w:lang w:val="zh-CN"/>
            </w:rPr>
            <w:t>目录</w:t>
          </w:r>
          <w:r>
            <w:tab/>
          </w:r>
          <w:r>
            <w:fldChar w:fldCharType="begin"/>
          </w:r>
          <w:r>
            <w:instrText xml:space="preserve"> PAGEREF _Toc32479 </w:instrText>
          </w:r>
          <w:r>
            <w:fldChar w:fldCharType="separate"/>
          </w:r>
          <w:r>
            <w:t>3</w:t>
          </w:r>
          <w:r>
            <w:fldChar w:fldCharType="end"/>
          </w:r>
          <w:r>
            <w:rPr>
              <w:rFonts w:ascii="Times New Roman" w:hAnsi="Times New Roman" w:cs="Times New Roman" w:eastAsiaTheme="minorEastAsia"/>
              <w:bCs/>
              <w:color w:val="000000" w:themeColor="text1"/>
              <w:lang w:val="zh-CN"/>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_Toc32077 </w:instrText>
          </w:r>
          <w:r>
            <w:rPr>
              <w:rFonts w:ascii="Times New Roman" w:hAnsi="Times New Roman" w:cs="Times New Roman" w:eastAsiaTheme="minorEastAsia"/>
              <w:bCs/>
              <w:lang w:val="zh-CN"/>
            </w:rPr>
            <w:fldChar w:fldCharType="separate"/>
          </w:r>
          <w:r>
            <w:rPr>
              <w:rFonts w:hint="eastAsia"/>
              <w:szCs w:val="48"/>
              <w:lang w:val="zh-CN"/>
            </w:rPr>
            <w:t>高等教育质量监测国家数据平台采集系统用户操作指南</w:t>
          </w:r>
          <w:r>
            <w:tab/>
          </w:r>
          <w:r>
            <w:fldChar w:fldCharType="begin"/>
          </w:r>
          <w:r>
            <w:instrText xml:space="preserve"> PAGEREF _Toc32077 </w:instrText>
          </w:r>
          <w:r>
            <w:fldChar w:fldCharType="separate"/>
          </w:r>
          <w:r>
            <w:t>5</w:t>
          </w:r>
          <w:r>
            <w:fldChar w:fldCharType="end"/>
          </w:r>
          <w:r>
            <w:rPr>
              <w:rFonts w:ascii="Times New Roman" w:hAnsi="Times New Roman" w:cs="Times New Roman" w:eastAsiaTheme="minorEastAsia"/>
              <w:bCs/>
              <w:color w:val="000000" w:themeColor="text1"/>
              <w:lang w:val="zh-CN"/>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_Toc2785 </w:instrText>
          </w:r>
          <w:r>
            <w:rPr>
              <w:rFonts w:ascii="Times New Roman" w:hAnsi="Times New Roman" w:cs="Times New Roman" w:eastAsiaTheme="minorEastAsia"/>
              <w:bCs/>
              <w:lang w:val="zh-CN"/>
            </w:rPr>
            <w:fldChar w:fldCharType="separate"/>
          </w:r>
          <w:r>
            <w:rPr>
              <w:rFonts w:eastAsiaTheme="minorEastAsia"/>
            </w:rPr>
            <w:t>1.系统概述</w:t>
          </w:r>
          <w:r>
            <w:tab/>
          </w:r>
          <w:r>
            <w:fldChar w:fldCharType="begin"/>
          </w:r>
          <w:r>
            <w:instrText xml:space="preserve"> PAGEREF _Toc2785 </w:instrText>
          </w:r>
          <w:r>
            <w:fldChar w:fldCharType="separate"/>
          </w:r>
          <w:r>
            <w:t>6</w:t>
          </w:r>
          <w:r>
            <w:fldChar w:fldCharType="end"/>
          </w:r>
          <w:r>
            <w:rPr>
              <w:rFonts w:ascii="Times New Roman" w:hAnsi="Times New Roman" w:cs="Times New Roman" w:eastAsiaTheme="minorEastAsia"/>
              <w:bCs/>
              <w:color w:val="000000" w:themeColor="text1"/>
              <w:lang w:val="zh-CN"/>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_Toc27586 </w:instrText>
          </w:r>
          <w:r>
            <w:rPr>
              <w:rFonts w:ascii="Times New Roman" w:hAnsi="Times New Roman" w:cs="Times New Roman" w:eastAsiaTheme="minorEastAsia"/>
              <w:bCs/>
              <w:lang w:val="zh-CN"/>
            </w:rPr>
            <w:fldChar w:fldCharType="separate"/>
          </w:r>
          <w:r>
            <w:rPr>
              <w:rFonts w:ascii="Times New Roman" w:hAnsi="Times New Roman" w:eastAsiaTheme="minorEastAsia"/>
              <w:szCs w:val="28"/>
            </w:rPr>
            <w:t>1.1 系统操作流程</w:t>
          </w:r>
          <w:r>
            <w:tab/>
          </w:r>
          <w:r>
            <w:fldChar w:fldCharType="begin"/>
          </w:r>
          <w:r>
            <w:instrText xml:space="preserve"> PAGEREF _Toc27586 </w:instrText>
          </w:r>
          <w:r>
            <w:fldChar w:fldCharType="separate"/>
          </w:r>
          <w:r>
            <w:t>6</w:t>
          </w:r>
          <w:r>
            <w:fldChar w:fldCharType="end"/>
          </w:r>
          <w:r>
            <w:rPr>
              <w:rFonts w:ascii="Times New Roman" w:hAnsi="Times New Roman" w:cs="Times New Roman" w:eastAsiaTheme="minorEastAsia"/>
              <w:bCs/>
              <w:color w:val="000000" w:themeColor="text1"/>
              <w:lang w:val="zh-CN"/>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_Toc32692 </w:instrText>
          </w:r>
          <w:r>
            <w:rPr>
              <w:rFonts w:ascii="Times New Roman" w:hAnsi="Times New Roman" w:cs="Times New Roman" w:eastAsiaTheme="minorEastAsia"/>
              <w:bCs/>
              <w:lang w:val="zh-CN"/>
            </w:rPr>
            <w:fldChar w:fldCharType="separate"/>
          </w:r>
          <w:r>
            <w:rPr>
              <w:rFonts w:ascii="Times New Roman" w:hAnsi="Times New Roman" w:eastAsiaTheme="minorEastAsia"/>
              <w:szCs w:val="28"/>
            </w:rPr>
            <w:t>1.2 数据录入流程</w:t>
          </w:r>
          <w:r>
            <w:tab/>
          </w:r>
          <w:r>
            <w:fldChar w:fldCharType="begin"/>
          </w:r>
          <w:r>
            <w:instrText xml:space="preserve"> PAGEREF _Toc32692 </w:instrText>
          </w:r>
          <w:r>
            <w:fldChar w:fldCharType="separate"/>
          </w:r>
          <w:r>
            <w:t>8</w:t>
          </w:r>
          <w:r>
            <w:fldChar w:fldCharType="end"/>
          </w:r>
          <w:r>
            <w:rPr>
              <w:rFonts w:ascii="Times New Roman" w:hAnsi="Times New Roman" w:cs="Times New Roman" w:eastAsiaTheme="minorEastAsia"/>
              <w:bCs/>
              <w:color w:val="000000" w:themeColor="text1"/>
              <w:lang w:val="zh-CN"/>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_Toc26062 </w:instrText>
          </w:r>
          <w:r>
            <w:rPr>
              <w:rFonts w:ascii="Times New Roman" w:hAnsi="Times New Roman" w:cs="Times New Roman" w:eastAsiaTheme="minorEastAsia"/>
              <w:bCs/>
              <w:lang w:val="zh-CN"/>
            </w:rPr>
            <w:fldChar w:fldCharType="separate"/>
          </w:r>
          <w:r>
            <w:rPr>
              <w:rFonts w:eastAsiaTheme="minorEastAsia"/>
            </w:rPr>
            <w:t>2.系统管理</w:t>
          </w:r>
          <w:r>
            <w:tab/>
          </w:r>
          <w:r>
            <w:fldChar w:fldCharType="begin"/>
          </w:r>
          <w:r>
            <w:instrText xml:space="preserve"> PAGEREF _Toc26062 </w:instrText>
          </w:r>
          <w:r>
            <w:fldChar w:fldCharType="separate"/>
          </w:r>
          <w:r>
            <w:t>9</w:t>
          </w:r>
          <w:r>
            <w:fldChar w:fldCharType="end"/>
          </w:r>
          <w:r>
            <w:rPr>
              <w:rFonts w:ascii="Times New Roman" w:hAnsi="Times New Roman" w:cs="Times New Roman" w:eastAsiaTheme="minorEastAsia"/>
              <w:bCs/>
              <w:color w:val="000000" w:themeColor="text1"/>
              <w:lang w:val="zh-CN"/>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_Toc15521 </w:instrText>
          </w:r>
          <w:r>
            <w:rPr>
              <w:rFonts w:ascii="Times New Roman" w:hAnsi="Times New Roman" w:cs="Times New Roman" w:eastAsiaTheme="minorEastAsia"/>
              <w:bCs/>
              <w:lang w:val="zh-CN"/>
            </w:rPr>
            <w:fldChar w:fldCharType="separate"/>
          </w:r>
          <w:r>
            <w:rPr>
              <w:rFonts w:ascii="Times New Roman" w:hAnsi="Times New Roman" w:eastAsiaTheme="minorEastAsia"/>
              <w:szCs w:val="28"/>
            </w:rPr>
            <w:t>2.1 系统登陆</w:t>
          </w:r>
          <w:r>
            <w:tab/>
          </w:r>
          <w:r>
            <w:fldChar w:fldCharType="begin"/>
          </w:r>
          <w:r>
            <w:instrText xml:space="preserve"> PAGEREF _Toc15521 </w:instrText>
          </w:r>
          <w:r>
            <w:fldChar w:fldCharType="separate"/>
          </w:r>
          <w:r>
            <w:t>9</w:t>
          </w:r>
          <w:r>
            <w:fldChar w:fldCharType="end"/>
          </w:r>
          <w:r>
            <w:rPr>
              <w:rFonts w:ascii="Times New Roman" w:hAnsi="Times New Roman" w:cs="Times New Roman" w:eastAsiaTheme="minorEastAsia"/>
              <w:bCs/>
              <w:color w:val="000000" w:themeColor="text1"/>
              <w:lang w:val="zh-CN"/>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_Toc4081 </w:instrText>
          </w:r>
          <w:r>
            <w:rPr>
              <w:rFonts w:ascii="Times New Roman" w:hAnsi="Times New Roman" w:cs="Times New Roman" w:eastAsiaTheme="minorEastAsia"/>
              <w:bCs/>
              <w:lang w:val="zh-CN"/>
            </w:rPr>
            <w:fldChar w:fldCharType="separate"/>
          </w:r>
          <w:r>
            <w:rPr>
              <w:rFonts w:ascii="Times New Roman" w:hAnsi="Times New Roman" w:cs="Times New Roman" w:eastAsiaTheme="minorEastAsia"/>
              <w:bCs w:val="0"/>
              <w:szCs w:val="28"/>
            </w:rPr>
            <w:t>2.2用户管理</w:t>
          </w:r>
          <w:r>
            <w:tab/>
          </w:r>
          <w:r>
            <w:fldChar w:fldCharType="begin"/>
          </w:r>
          <w:r>
            <w:instrText xml:space="preserve"> PAGEREF _Toc4081 </w:instrText>
          </w:r>
          <w:r>
            <w:fldChar w:fldCharType="separate"/>
          </w:r>
          <w:r>
            <w:t>9</w:t>
          </w:r>
          <w:r>
            <w:fldChar w:fldCharType="end"/>
          </w:r>
          <w:r>
            <w:rPr>
              <w:rFonts w:ascii="Times New Roman" w:hAnsi="Times New Roman" w:cs="Times New Roman" w:eastAsiaTheme="minorEastAsia"/>
              <w:bCs/>
              <w:color w:val="000000" w:themeColor="text1"/>
              <w:lang w:val="zh-CN"/>
            </w:rPr>
            <w:fldChar w:fldCharType="end"/>
          </w:r>
        </w:p>
        <w:p>
          <w:pPr>
            <w:pStyle w:val="11"/>
            <w:tabs>
              <w:tab w:val="right" w:leader="dot" w:pos="96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_Toc29979 </w:instrText>
          </w:r>
          <w:r>
            <w:rPr>
              <w:rFonts w:ascii="Times New Roman" w:hAnsi="Times New Roman" w:cs="Times New Roman" w:eastAsiaTheme="minorEastAsia"/>
              <w:bCs/>
              <w:lang w:val="zh-CN"/>
            </w:rPr>
            <w:fldChar w:fldCharType="separate"/>
          </w:r>
          <w:r>
            <w:rPr>
              <w:rFonts w:eastAsiaTheme="minorEastAsia"/>
              <w:szCs w:val="24"/>
            </w:rPr>
            <w:t>2.2.1  新建校级用户</w:t>
          </w:r>
          <w:r>
            <w:tab/>
          </w:r>
          <w:r>
            <w:fldChar w:fldCharType="begin"/>
          </w:r>
          <w:r>
            <w:instrText xml:space="preserve"> PAGEREF _Toc29979 </w:instrText>
          </w:r>
          <w:r>
            <w:fldChar w:fldCharType="separate"/>
          </w:r>
          <w:r>
            <w:t>10</w:t>
          </w:r>
          <w:r>
            <w:fldChar w:fldCharType="end"/>
          </w:r>
          <w:r>
            <w:rPr>
              <w:rFonts w:ascii="Times New Roman" w:hAnsi="Times New Roman" w:cs="Times New Roman" w:eastAsiaTheme="minorEastAsia"/>
              <w:bCs/>
              <w:color w:val="000000" w:themeColor="text1"/>
              <w:lang w:val="zh-CN"/>
            </w:rPr>
            <w:fldChar w:fldCharType="end"/>
          </w:r>
        </w:p>
        <w:p>
          <w:pPr>
            <w:pStyle w:val="11"/>
            <w:tabs>
              <w:tab w:val="right" w:leader="dot" w:pos="96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_Toc13562 </w:instrText>
          </w:r>
          <w:r>
            <w:rPr>
              <w:rFonts w:ascii="Times New Roman" w:hAnsi="Times New Roman" w:cs="Times New Roman" w:eastAsiaTheme="minorEastAsia"/>
              <w:bCs/>
              <w:lang w:val="zh-CN"/>
            </w:rPr>
            <w:fldChar w:fldCharType="separate"/>
          </w:r>
          <w:r>
            <w:rPr>
              <w:rFonts w:eastAsiaTheme="minorEastAsia"/>
              <w:szCs w:val="24"/>
            </w:rPr>
            <w:t>2.2.2  修改用户</w:t>
          </w:r>
          <w:r>
            <w:tab/>
          </w:r>
          <w:r>
            <w:fldChar w:fldCharType="begin"/>
          </w:r>
          <w:r>
            <w:instrText xml:space="preserve"> PAGEREF _Toc13562 </w:instrText>
          </w:r>
          <w:r>
            <w:fldChar w:fldCharType="separate"/>
          </w:r>
          <w:r>
            <w:t>11</w:t>
          </w:r>
          <w:r>
            <w:fldChar w:fldCharType="end"/>
          </w:r>
          <w:r>
            <w:rPr>
              <w:rFonts w:ascii="Times New Roman" w:hAnsi="Times New Roman" w:cs="Times New Roman" w:eastAsiaTheme="minorEastAsia"/>
              <w:bCs/>
              <w:color w:val="000000" w:themeColor="text1"/>
              <w:lang w:val="zh-CN"/>
            </w:rPr>
            <w:fldChar w:fldCharType="end"/>
          </w:r>
        </w:p>
        <w:p>
          <w:pPr>
            <w:pStyle w:val="11"/>
            <w:tabs>
              <w:tab w:val="right" w:leader="dot" w:pos="96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_Toc16693 </w:instrText>
          </w:r>
          <w:r>
            <w:rPr>
              <w:rFonts w:ascii="Times New Roman" w:hAnsi="Times New Roman" w:cs="Times New Roman" w:eastAsiaTheme="minorEastAsia"/>
              <w:bCs/>
              <w:lang w:val="zh-CN"/>
            </w:rPr>
            <w:fldChar w:fldCharType="separate"/>
          </w:r>
          <w:r>
            <w:rPr>
              <w:rFonts w:eastAsiaTheme="minorEastAsia"/>
              <w:szCs w:val="24"/>
            </w:rPr>
            <w:t>2.2.</w:t>
          </w:r>
          <w:r>
            <w:rPr>
              <w:rFonts w:hint="eastAsia" w:eastAsiaTheme="minorEastAsia"/>
              <w:szCs w:val="24"/>
            </w:rPr>
            <w:t>3</w:t>
          </w:r>
          <w:r>
            <w:rPr>
              <w:rFonts w:eastAsiaTheme="minorEastAsia"/>
              <w:szCs w:val="24"/>
            </w:rPr>
            <w:t>用户授权表</w:t>
          </w:r>
          <w:r>
            <w:tab/>
          </w:r>
          <w:r>
            <w:fldChar w:fldCharType="begin"/>
          </w:r>
          <w:r>
            <w:instrText xml:space="preserve"> PAGEREF _Toc16693 </w:instrText>
          </w:r>
          <w:r>
            <w:fldChar w:fldCharType="separate"/>
          </w:r>
          <w:r>
            <w:t>12</w:t>
          </w:r>
          <w:r>
            <w:fldChar w:fldCharType="end"/>
          </w:r>
          <w:r>
            <w:rPr>
              <w:rFonts w:ascii="Times New Roman" w:hAnsi="Times New Roman" w:cs="Times New Roman" w:eastAsiaTheme="minorEastAsia"/>
              <w:bCs/>
              <w:color w:val="000000" w:themeColor="text1"/>
              <w:lang w:val="zh-CN"/>
            </w:rPr>
            <w:fldChar w:fldCharType="end"/>
          </w:r>
        </w:p>
        <w:p>
          <w:pPr>
            <w:pStyle w:val="11"/>
            <w:tabs>
              <w:tab w:val="right" w:leader="dot" w:pos="96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_Toc11055 </w:instrText>
          </w:r>
          <w:r>
            <w:rPr>
              <w:rFonts w:ascii="Times New Roman" w:hAnsi="Times New Roman" w:cs="Times New Roman" w:eastAsiaTheme="minorEastAsia"/>
              <w:bCs/>
              <w:lang w:val="zh-CN"/>
            </w:rPr>
            <w:fldChar w:fldCharType="separate"/>
          </w:r>
          <w:r>
            <w:rPr>
              <w:rFonts w:eastAsiaTheme="minorEastAsia"/>
              <w:szCs w:val="24"/>
            </w:rPr>
            <w:t>2.2.</w:t>
          </w:r>
          <w:r>
            <w:rPr>
              <w:rFonts w:hint="eastAsia" w:eastAsiaTheme="minorEastAsia"/>
              <w:szCs w:val="24"/>
            </w:rPr>
            <w:t>4复制用户</w:t>
          </w:r>
          <w:r>
            <w:rPr>
              <w:rFonts w:eastAsiaTheme="minorEastAsia"/>
              <w:szCs w:val="24"/>
            </w:rPr>
            <w:t>授权</w:t>
          </w:r>
          <w:r>
            <w:rPr>
              <w:rFonts w:hint="eastAsia" w:eastAsiaTheme="minorEastAsia"/>
              <w:szCs w:val="24"/>
            </w:rPr>
            <w:t>体系</w:t>
          </w:r>
          <w:r>
            <w:tab/>
          </w:r>
          <w:r>
            <w:fldChar w:fldCharType="begin"/>
          </w:r>
          <w:r>
            <w:instrText xml:space="preserve"> PAGEREF _Toc11055 </w:instrText>
          </w:r>
          <w:r>
            <w:fldChar w:fldCharType="separate"/>
          </w:r>
          <w:r>
            <w:t>13</w:t>
          </w:r>
          <w:r>
            <w:fldChar w:fldCharType="end"/>
          </w:r>
          <w:r>
            <w:rPr>
              <w:rFonts w:ascii="Times New Roman" w:hAnsi="Times New Roman" w:cs="Times New Roman" w:eastAsiaTheme="minorEastAsia"/>
              <w:bCs/>
              <w:color w:val="000000" w:themeColor="text1"/>
              <w:lang w:val="zh-CN"/>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_Toc10926 </w:instrText>
          </w:r>
          <w:r>
            <w:rPr>
              <w:rFonts w:ascii="Times New Roman" w:hAnsi="Times New Roman" w:cs="Times New Roman" w:eastAsiaTheme="minorEastAsia"/>
              <w:bCs/>
              <w:lang w:val="zh-CN"/>
            </w:rPr>
            <w:fldChar w:fldCharType="separate"/>
          </w:r>
          <w:r>
            <w:rPr>
              <w:rFonts w:ascii="Times New Roman" w:hAnsi="Times New Roman" w:cs="Times New Roman" w:eastAsiaTheme="minorEastAsia"/>
              <w:bCs w:val="0"/>
            </w:rPr>
            <w:t>3.数据填报</w:t>
          </w:r>
          <w:r>
            <w:tab/>
          </w:r>
          <w:r>
            <w:fldChar w:fldCharType="begin"/>
          </w:r>
          <w:r>
            <w:instrText xml:space="preserve"> PAGEREF _Toc10926 </w:instrText>
          </w:r>
          <w:r>
            <w:fldChar w:fldCharType="separate"/>
          </w:r>
          <w:r>
            <w:t>14</w:t>
          </w:r>
          <w:r>
            <w:fldChar w:fldCharType="end"/>
          </w:r>
          <w:r>
            <w:rPr>
              <w:rFonts w:ascii="Times New Roman" w:hAnsi="Times New Roman" w:cs="Times New Roman" w:eastAsiaTheme="minorEastAsia"/>
              <w:bCs/>
              <w:color w:val="000000" w:themeColor="text1"/>
              <w:lang w:val="zh-CN"/>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_Toc30619 </w:instrText>
          </w:r>
          <w:r>
            <w:rPr>
              <w:rFonts w:ascii="Times New Roman" w:hAnsi="Times New Roman" w:cs="Times New Roman" w:eastAsiaTheme="minorEastAsia"/>
              <w:bCs/>
              <w:lang w:val="zh-CN"/>
            </w:rPr>
            <w:fldChar w:fldCharType="separate"/>
          </w:r>
          <w:r>
            <w:rPr>
              <w:rFonts w:ascii="Times New Roman" w:hAnsi="Times New Roman" w:cs="Times New Roman" w:eastAsiaTheme="minorEastAsia"/>
              <w:bCs w:val="0"/>
              <w:szCs w:val="28"/>
            </w:rPr>
            <w:t>3.1 表单类型</w:t>
          </w:r>
          <w:r>
            <w:tab/>
          </w:r>
          <w:r>
            <w:fldChar w:fldCharType="begin"/>
          </w:r>
          <w:r>
            <w:instrText xml:space="preserve"> PAGEREF _Toc30619 </w:instrText>
          </w:r>
          <w:r>
            <w:fldChar w:fldCharType="separate"/>
          </w:r>
          <w:r>
            <w:t>16</w:t>
          </w:r>
          <w:r>
            <w:fldChar w:fldCharType="end"/>
          </w:r>
          <w:r>
            <w:rPr>
              <w:rFonts w:ascii="Times New Roman" w:hAnsi="Times New Roman" w:cs="Times New Roman" w:eastAsiaTheme="minorEastAsia"/>
              <w:bCs/>
              <w:color w:val="000000" w:themeColor="text1"/>
              <w:lang w:val="zh-CN"/>
            </w:rPr>
            <w:fldChar w:fldCharType="end"/>
          </w:r>
        </w:p>
        <w:p>
          <w:pPr>
            <w:pStyle w:val="11"/>
            <w:tabs>
              <w:tab w:val="right" w:leader="dot" w:pos="96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_Toc25482 </w:instrText>
          </w:r>
          <w:r>
            <w:rPr>
              <w:rFonts w:ascii="Times New Roman" w:hAnsi="Times New Roman" w:cs="Times New Roman" w:eastAsiaTheme="minorEastAsia"/>
              <w:bCs/>
              <w:lang w:val="zh-CN"/>
            </w:rPr>
            <w:fldChar w:fldCharType="separate"/>
          </w:r>
          <w:r>
            <w:rPr>
              <w:rFonts w:eastAsiaTheme="minorEastAsia"/>
              <w:szCs w:val="24"/>
            </w:rPr>
            <w:t>3.1.1 固定表单</w:t>
          </w:r>
          <w:r>
            <w:tab/>
          </w:r>
          <w:r>
            <w:fldChar w:fldCharType="begin"/>
          </w:r>
          <w:r>
            <w:instrText xml:space="preserve"> PAGEREF _Toc25482 </w:instrText>
          </w:r>
          <w:r>
            <w:fldChar w:fldCharType="separate"/>
          </w:r>
          <w:r>
            <w:t>16</w:t>
          </w:r>
          <w:r>
            <w:fldChar w:fldCharType="end"/>
          </w:r>
          <w:r>
            <w:rPr>
              <w:rFonts w:ascii="Times New Roman" w:hAnsi="Times New Roman" w:cs="Times New Roman" w:eastAsiaTheme="minorEastAsia"/>
              <w:bCs/>
              <w:color w:val="000000" w:themeColor="text1"/>
              <w:lang w:val="zh-CN"/>
            </w:rPr>
            <w:fldChar w:fldCharType="end"/>
          </w:r>
        </w:p>
        <w:p>
          <w:pPr>
            <w:pStyle w:val="11"/>
            <w:tabs>
              <w:tab w:val="right" w:leader="dot" w:pos="96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_Toc18634 </w:instrText>
          </w:r>
          <w:r>
            <w:rPr>
              <w:rFonts w:ascii="Times New Roman" w:hAnsi="Times New Roman" w:cs="Times New Roman" w:eastAsiaTheme="minorEastAsia"/>
              <w:bCs/>
              <w:lang w:val="zh-CN"/>
            </w:rPr>
            <w:fldChar w:fldCharType="separate"/>
          </w:r>
          <w:r>
            <w:rPr>
              <w:rFonts w:eastAsiaTheme="minorEastAsia"/>
              <w:szCs w:val="24"/>
            </w:rPr>
            <w:t>3.1.2 浮动表单</w:t>
          </w:r>
          <w:r>
            <w:tab/>
          </w:r>
          <w:r>
            <w:fldChar w:fldCharType="begin"/>
          </w:r>
          <w:r>
            <w:instrText xml:space="preserve"> PAGEREF _Toc18634 </w:instrText>
          </w:r>
          <w:r>
            <w:fldChar w:fldCharType="separate"/>
          </w:r>
          <w:r>
            <w:t>17</w:t>
          </w:r>
          <w:r>
            <w:fldChar w:fldCharType="end"/>
          </w:r>
          <w:r>
            <w:rPr>
              <w:rFonts w:ascii="Times New Roman" w:hAnsi="Times New Roman" w:cs="Times New Roman" w:eastAsiaTheme="minorEastAsia"/>
              <w:bCs/>
              <w:color w:val="000000" w:themeColor="text1"/>
              <w:lang w:val="zh-CN"/>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_Toc31316 </w:instrText>
          </w:r>
          <w:r>
            <w:rPr>
              <w:rFonts w:ascii="Times New Roman" w:hAnsi="Times New Roman" w:cs="Times New Roman" w:eastAsiaTheme="minorEastAsia"/>
              <w:bCs/>
              <w:lang w:val="zh-CN"/>
            </w:rPr>
            <w:fldChar w:fldCharType="separate"/>
          </w:r>
          <w:r>
            <w:rPr>
              <w:rFonts w:ascii="Times New Roman" w:hAnsi="Times New Roman" w:cs="Times New Roman" w:eastAsiaTheme="minorEastAsia"/>
              <w:bCs w:val="0"/>
              <w:szCs w:val="28"/>
            </w:rPr>
            <w:t>3.2 录入方式</w:t>
          </w:r>
          <w:r>
            <w:tab/>
          </w:r>
          <w:r>
            <w:fldChar w:fldCharType="begin"/>
          </w:r>
          <w:r>
            <w:instrText xml:space="preserve"> PAGEREF _Toc31316 </w:instrText>
          </w:r>
          <w:r>
            <w:fldChar w:fldCharType="separate"/>
          </w:r>
          <w:r>
            <w:t>18</w:t>
          </w:r>
          <w:r>
            <w:fldChar w:fldCharType="end"/>
          </w:r>
          <w:r>
            <w:rPr>
              <w:rFonts w:ascii="Times New Roman" w:hAnsi="Times New Roman" w:cs="Times New Roman" w:eastAsiaTheme="minorEastAsia"/>
              <w:bCs/>
              <w:color w:val="000000" w:themeColor="text1"/>
              <w:lang w:val="zh-CN"/>
            </w:rPr>
            <w:fldChar w:fldCharType="end"/>
          </w:r>
        </w:p>
        <w:p>
          <w:pPr>
            <w:pStyle w:val="11"/>
            <w:tabs>
              <w:tab w:val="right" w:leader="dot" w:pos="96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_Toc27780 </w:instrText>
          </w:r>
          <w:r>
            <w:rPr>
              <w:rFonts w:ascii="Times New Roman" w:hAnsi="Times New Roman" w:cs="Times New Roman" w:eastAsiaTheme="minorEastAsia"/>
              <w:bCs/>
              <w:lang w:val="zh-CN"/>
            </w:rPr>
            <w:fldChar w:fldCharType="separate"/>
          </w:r>
          <w:r>
            <w:rPr>
              <w:rFonts w:eastAsiaTheme="minorEastAsia"/>
            </w:rPr>
            <w:t>3.2.1 文本数字</w:t>
          </w:r>
          <w:r>
            <w:tab/>
          </w:r>
          <w:r>
            <w:fldChar w:fldCharType="begin"/>
          </w:r>
          <w:r>
            <w:instrText xml:space="preserve"> PAGEREF _Toc27780 </w:instrText>
          </w:r>
          <w:r>
            <w:fldChar w:fldCharType="separate"/>
          </w:r>
          <w:r>
            <w:t>18</w:t>
          </w:r>
          <w:r>
            <w:fldChar w:fldCharType="end"/>
          </w:r>
          <w:r>
            <w:rPr>
              <w:rFonts w:ascii="Times New Roman" w:hAnsi="Times New Roman" w:cs="Times New Roman" w:eastAsiaTheme="minorEastAsia"/>
              <w:bCs/>
              <w:color w:val="000000" w:themeColor="text1"/>
              <w:lang w:val="zh-CN"/>
            </w:rPr>
            <w:fldChar w:fldCharType="end"/>
          </w:r>
        </w:p>
        <w:p>
          <w:pPr>
            <w:pStyle w:val="11"/>
            <w:tabs>
              <w:tab w:val="right" w:leader="dot" w:pos="96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_Toc16760 </w:instrText>
          </w:r>
          <w:r>
            <w:rPr>
              <w:rFonts w:ascii="Times New Roman" w:hAnsi="Times New Roman" w:cs="Times New Roman" w:eastAsiaTheme="minorEastAsia"/>
              <w:bCs/>
              <w:lang w:val="zh-CN"/>
            </w:rPr>
            <w:fldChar w:fldCharType="separate"/>
          </w:r>
          <w:r>
            <w:rPr>
              <w:rFonts w:eastAsiaTheme="minorEastAsia"/>
            </w:rPr>
            <w:t>3.2.2 日期选择</w:t>
          </w:r>
          <w:r>
            <w:tab/>
          </w:r>
          <w:r>
            <w:fldChar w:fldCharType="begin"/>
          </w:r>
          <w:r>
            <w:instrText xml:space="preserve"> PAGEREF _Toc16760 </w:instrText>
          </w:r>
          <w:r>
            <w:fldChar w:fldCharType="separate"/>
          </w:r>
          <w:r>
            <w:t>19</w:t>
          </w:r>
          <w:r>
            <w:fldChar w:fldCharType="end"/>
          </w:r>
          <w:r>
            <w:rPr>
              <w:rFonts w:ascii="Times New Roman" w:hAnsi="Times New Roman" w:cs="Times New Roman" w:eastAsiaTheme="minorEastAsia"/>
              <w:bCs/>
              <w:color w:val="000000" w:themeColor="text1"/>
              <w:lang w:val="zh-CN"/>
            </w:rPr>
            <w:fldChar w:fldCharType="end"/>
          </w:r>
        </w:p>
        <w:p>
          <w:pPr>
            <w:pStyle w:val="11"/>
            <w:tabs>
              <w:tab w:val="right" w:leader="dot" w:pos="96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_Toc16454 </w:instrText>
          </w:r>
          <w:r>
            <w:rPr>
              <w:rFonts w:ascii="Times New Roman" w:hAnsi="Times New Roman" w:cs="Times New Roman" w:eastAsiaTheme="minorEastAsia"/>
              <w:bCs/>
              <w:lang w:val="zh-CN"/>
            </w:rPr>
            <w:fldChar w:fldCharType="separate"/>
          </w:r>
          <w:r>
            <w:rPr>
              <w:rFonts w:eastAsiaTheme="minorEastAsia"/>
            </w:rPr>
            <w:t>3.2.3 下拉列表</w:t>
          </w:r>
          <w:r>
            <w:tab/>
          </w:r>
          <w:r>
            <w:fldChar w:fldCharType="begin"/>
          </w:r>
          <w:r>
            <w:instrText xml:space="preserve"> PAGEREF _Toc16454 </w:instrText>
          </w:r>
          <w:r>
            <w:fldChar w:fldCharType="separate"/>
          </w:r>
          <w:r>
            <w:t>19</w:t>
          </w:r>
          <w:r>
            <w:fldChar w:fldCharType="end"/>
          </w:r>
          <w:r>
            <w:rPr>
              <w:rFonts w:ascii="Times New Roman" w:hAnsi="Times New Roman" w:cs="Times New Roman" w:eastAsiaTheme="minorEastAsia"/>
              <w:bCs/>
              <w:color w:val="000000" w:themeColor="text1"/>
              <w:lang w:val="zh-CN"/>
            </w:rPr>
            <w:fldChar w:fldCharType="end"/>
          </w:r>
        </w:p>
        <w:p>
          <w:pPr>
            <w:pStyle w:val="11"/>
            <w:tabs>
              <w:tab w:val="right" w:leader="dot" w:pos="96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_Toc2641 </w:instrText>
          </w:r>
          <w:r>
            <w:rPr>
              <w:rFonts w:ascii="Times New Roman" w:hAnsi="Times New Roman" w:cs="Times New Roman" w:eastAsiaTheme="minorEastAsia"/>
              <w:bCs/>
              <w:lang w:val="zh-CN"/>
            </w:rPr>
            <w:fldChar w:fldCharType="separate"/>
          </w:r>
          <w:r>
            <w:rPr>
              <w:rFonts w:eastAsiaTheme="minorEastAsia"/>
            </w:rPr>
            <w:t>3.2.4 文档上传</w:t>
          </w:r>
          <w:r>
            <w:tab/>
          </w:r>
          <w:r>
            <w:fldChar w:fldCharType="begin"/>
          </w:r>
          <w:r>
            <w:instrText xml:space="preserve"> PAGEREF _Toc2641 </w:instrText>
          </w:r>
          <w:r>
            <w:fldChar w:fldCharType="separate"/>
          </w:r>
          <w:r>
            <w:t>19</w:t>
          </w:r>
          <w:r>
            <w:fldChar w:fldCharType="end"/>
          </w:r>
          <w:r>
            <w:rPr>
              <w:rFonts w:ascii="Times New Roman" w:hAnsi="Times New Roman" w:cs="Times New Roman" w:eastAsiaTheme="minorEastAsia"/>
              <w:bCs/>
              <w:color w:val="000000" w:themeColor="text1"/>
              <w:lang w:val="zh-CN"/>
            </w:rPr>
            <w:fldChar w:fldCharType="end"/>
          </w:r>
        </w:p>
        <w:p>
          <w:pPr>
            <w:pStyle w:val="11"/>
            <w:tabs>
              <w:tab w:val="right" w:leader="dot" w:pos="96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_Toc23169 </w:instrText>
          </w:r>
          <w:r>
            <w:rPr>
              <w:rFonts w:ascii="Times New Roman" w:hAnsi="Times New Roman" w:cs="Times New Roman" w:eastAsiaTheme="minorEastAsia"/>
              <w:bCs/>
              <w:lang w:val="zh-CN"/>
            </w:rPr>
            <w:fldChar w:fldCharType="separate"/>
          </w:r>
          <w:r>
            <w:rPr>
              <w:rFonts w:eastAsiaTheme="minorEastAsia"/>
            </w:rPr>
            <w:t>3.2.5 批量导入</w:t>
          </w:r>
          <w:r>
            <w:tab/>
          </w:r>
          <w:r>
            <w:fldChar w:fldCharType="begin"/>
          </w:r>
          <w:r>
            <w:instrText xml:space="preserve"> PAGEREF _Toc23169 </w:instrText>
          </w:r>
          <w:r>
            <w:fldChar w:fldCharType="separate"/>
          </w:r>
          <w:r>
            <w:t>20</w:t>
          </w:r>
          <w:r>
            <w:fldChar w:fldCharType="end"/>
          </w:r>
          <w:r>
            <w:rPr>
              <w:rFonts w:ascii="Times New Roman" w:hAnsi="Times New Roman" w:cs="Times New Roman" w:eastAsiaTheme="minorEastAsia"/>
              <w:bCs/>
              <w:color w:val="000000" w:themeColor="text1"/>
              <w:lang w:val="zh-CN"/>
            </w:rPr>
            <w:fldChar w:fldCharType="end"/>
          </w:r>
        </w:p>
        <w:p>
          <w:pPr>
            <w:pStyle w:val="11"/>
            <w:tabs>
              <w:tab w:val="right" w:leader="dot" w:pos="96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_Toc6633 </w:instrText>
          </w:r>
          <w:r>
            <w:rPr>
              <w:rFonts w:ascii="Times New Roman" w:hAnsi="Times New Roman" w:cs="Times New Roman" w:eastAsiaTheme="minorEastAsia"/>
              <w:bCs/>
              <w:lang w:val="zh-CN"/>
            </w:rPr>
            <w:fldChar w:fldCharType="separate"/>
          </w:r>
          <w:r>
            <w:rPr>
              <w:rFonts w:eastAsiaTheme="minorEastAsia"/>
            </w:rPr>
            <w:t>3.2.</w:t>
          </w:r>
          <w:r>
            <w:rPr>
              <w:rFonts w:hint="eastAsia" w:eastAsiaTheme="minorEastAsia"/>
            </w:rPr>
            <w:t>6系统常量查询</w:t>
          </w:r>
          <w:r>
            <w:tab/>
          </w:r>
          <w:r>
            <w:fldChar w:fldCharType="begin"/>
          </w:r>
          <w:r>
            <w:instrText xml:space="preserve"> PAGEREF _Toc6633 </w:instrText>
          </w:r>
          <w:r>
            <w:fldChar w:fldCharType="separate"/>
          </w:r>
          <w:r>
            <w:t>21</w:t>
          </w:r>
          <w:r>
            <w:fldChar w:fldCharType="end"/>
          </w:r>
          <w:r>
            <w:rPr>
              <w:rFonts w:ascii="Times New Roman" w:hAnsi="Times New Roman" w:cs="Times New Roman" w:eastAsiaTheme="minorEastAsia"/>
              <w:bCs/>
              <w:color w:val="000000" w:themeColor="text1"/>
              <w:lang w:val="zh-CN"/>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_Toc23284 </w:instrText>
          </w:r>
          <w:r>
            <w:rPr>
              <w:rFonts w:ascii="Times New Roman" w:hAnsi="Times New Roman" w:cs="Times New Roman" w:eastAsiaTheme="minorEastAsia"/>
              <w:bCs/>
              <w:lang w:val="zh-CN"/>
            </w:rPr>
            <w:fldChar w:fldCharType="separate"/>
          </w:r>
          <w:r>
            <w:rPr>
              <w:rFonts w:ascii="Times New Roman" w:hAnsi="Times New Roman" w:cs="Times New Roman" w:eastAsiaTheme="minorEastAsia"/>
              <w:bCs w:val="0"/>
              <w:szCs w:val="28"/>
            </w:rPr>
            <w:t>3.3 数据校验</w:t>
          </w:r>
          <w:r>
            <w:tab/>
          </w:r>
          <w:r>
            <w:fldChar w:fldCharType="begin"/>
          </w:r>
          <w:r>
            <w:instrText xml:space="preserve"> PAGEREF _Toc23284 </w:instrText>
          </w:r>
          <w:r>
            <w:fldChar w:fldCharType="separate"/>
          </w:r>
          <w:r>
            <w:t>22</w:t>
          </w:r>
          <w:r>
            <w:fldChar w:fldCharType="end"/>
          </w:r>
          <w:r>
            <w:rPr>
              <w:rFonts w:ascii="Times New Roman" w:hAnsi="Times New Roman" w:cs="Times New Roman" w:eastAsiaTheme="minorEastAsia"/>
              <w:bCs/>
              <w:color w:val="000000" w:themeColor="text1"/>
              <w:lang w:val="zh-CN"/>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_Toc11391 </w:instrText>
          </w:r>
          <w:r>
            <w:rPr>
              <w:rFonts w:ascii="Times New Roman" w:hAnsi="Times New Roman" w:cs="Times New Roman" w:eastAsiaTheme="minorEastAsia"/>
              <w:bCs/>
              <w:lang w:val="zh-CN"/>
            </w:rPr>
            <w:fldChar w:fldCharType="separate"/>
          </w:r>
          <w:r>
            <w:rPr>
              <w:rFonts w:ascii="Times New Roman" w:hAnsi="Times New Roman" w:cs="Times New Roman" w:eastAsiaTheme="minorEastAsia"/>
              <w:bCs w:val="0"/>
              <w:szCs w:val="28"/>
            </w:rPr>
            <w:t>3.4提交审核（或退回填报）</w:t>
          </w:r>
          <w:r>
            <w:tab/>
          </w:r>
          <w:r>
            <w:fldChar w:fldCharType="begin"/>
          </w:r>
          <w:r>
            <w:instrText xml:space="preserve"> PAGEREF _Toc11391 </w:instrText>
          </w:r>
          <w:r>
            <w:fldChar w:fldCharType="separate"/>
          </w:r>
          <w:r>
            <w:t>24</w:t>
          </w:r>
          <w:r>
            <w:fldChar w:fldCharType="end"/>
          </w:r>
          <w:r>
            <w:rPr>
              <w:rFonts w:ascii="Times New Roman" w:hAnsi="Times New Roman" w:cs="Times New Roman" w:eastAsiaTheme="minorEastAsia"/>
              <w:bCs/>
              <w:color w:val="000000" w:themeColor="text1"/>
              <w:lang w:val="zh-CN"/>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_Toc654 </w:instrText>
          </w:r>
          <w:r>
            <w:rPr>
              <w:rFonts w:ascii="Times New Roman" w:hAnsi="Times New Roman" w:cs="Times New Roman" w:eastAsiaTheme="minorEastAsia"/>
              <w:bCs/>
              <w:lang w:val="zh-CN"/>
            </w:rPr>
            <w:fldChar w:fldCharType="separate"/>
          </w:r>
          <w:r>
            <w:rPr>
              <w:rFonts w:ascii="Times New Roman" w:hAnsi="Times New Roman" w:cs="Times New Roman" w:eastAsiaTheme="minorEastAsia"/>
              <w:bCs w:val="0"/>
            </w:rPr>
            <w:t>4.审核数据</w:t>
          </w:r>
          <w:r>
            <w:tab/>
          </w:r>
          <w:r>
            <w:fldChar w:fldCharType="begin"/>
          </w:r>
          <w:r>
            <w:instrText xml:space="preserve"> PAGEREF _Toc654 </w:instrText>
          </w:r>
          <w:r>
            <w:fldChar w:fldCharType="separate"/>
          </w:r>
          <w:r>
            <w:t>26</w:t>
          </w:r>
          <w:r>
            <w:fldChar w:fldCharType="end"/>
          </w:r>
          <w:r>
            <w:rPr>
              <w:rFonts w:ascii="Times New Roman" w:hAnsi="Times New Roman" w:cs="Times New Roman" w:eastAsiaTheme="minorEastAsia"/>
              <w:bCs/>
              <w:color w:val="000000" w:themeColor="text1"/>
              <w:lang w:val="zh-CN"/>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_Toc17982 </w:instrText>
          </w:r>
          <w:r>
            <w:rPr>
              <w:rFonts w:ascii="Times New Roman" w:hAnsi="Times New Roman" w:cs="Times New Roman" w:eastAsiaTheme="minorEastAsia"/>
              <w:bCs/>
              <w:lang w:val="zh-CN"/>
            </w:rPr>
            <w:fldChar w:fldCharType="separate"/>
          </w:r>
          <w:r>
            <w:rPr>
              <w:rFonts w:ascii="Times New Roman" w:hAnsi="Times New Roman" w:cs="Times New Roman" w:eastAsiaTheme="minorEastAsia"/>
              <w:bCs w:val="0"/>
              <w:szCs w:val="24"/>
            </w:rPr>
            <w:t>4.1 固定表单审核</w:t>
          </w:r>
          <w:r>
            <w:tab/>
          </w:r>
          <w:r>
            <w:fldChar w:fldCharType="begin"/>
          </w:r>
          <w:r>
            <w:instrText xml:space="preserve"> PAGEREF _Toc17982 </w:instrText>
          </w:r>
          <w:r>
            <w:fldChar w:fldCharType="separate"/>
          </w:r>
          <w:r>
            <w:t>27</w:t>
          </w:r>
          <w:r>
            <w:fldChar w:fldCharType="end"/>
          </w:r>
          <w:r>
            <w:rPr>
              <w:rFonts w:ascii="Times New Roman" w:hAnsi="Times New Roman" w:cs="Times New Roman" w:eastAsiaTheme="minorEastAsia"/>
              <w:bCs/>
              <w:color w:val="000000" w:themeColor="text1"/>
              <w:lang w:val="zh-CN"/>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_Toc30662 </w:instrText>
          </w:r>
          <w:r>
            <w:rPr>
              <w:rFonts w:ascii="Times New Roman" w:hAnsi="Times New Roman" w:cs="Times New Roman" w:eastAsiaTheme="minorEastAsia"/>
              <w:bCs/>
              <w:lang w:val="zh-CN"/>
            </w:rPr>
            <w:fldChar w:fldCharType="separate"/>
          </w:r>
          <w:r>
            <w:rPr>
              <w:rFonts w:ascii="Times New Roman" w:hAnsi="Times New Roman" w:cs="Times New Roman" w:eastAsiaTheme="minorEastAsia"/>
              <w:bCs w:val="0"/>
              <w:szCs w:val="24"/>
            </w:rPr>
            <w:t>4.2 浮动表单审核</w:t>
          </w:r>
          <w:r>
            <w:tab/>
          </w:r>
          <w:r>
            <w:fldChar w:fldCharType="begin"/>
          </w:r>
          <w:r>
            <w:instrText xml:space="preserve"> PAGEREF _Toc30662 </w:instrText>
          </w:r>
          <w:r>
            <w:fldChar w:fldCharType="separate"/>
          </w:r>
          <w:r>
            <w:t>29</w:t>
          </w:r>
          <w:r>
            <w:fldChar w:fldCharType="end"/>
          </w:r>
          <w:r>
            <w:rPr>
              <w:rFonts w:ascii="Times New Roman" w:hAnsi="Times New Roman" w:cs="Times New Roman" w:eastAsiaTheme="minorEastAsia"/>
              <w:bCs/>
              <w:color w:val="000000" w:themeColor="text1"/>
              <w:lang w:val="zh-CN"/>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_Toc17114 </w:instrText>
          </w:r>
          <w:r>
            <w:rPr>
              <w:rFonts w:ascii="Times New Roman" w:hAnsi="Times New Roman" w:cs="Times New Roman" w:eastAsiaTheme="minorEastAsia"/>
              <w:bCs/>
              <w:lang w:val="zh-CN"/>
            </w:rPr>
            <w:fldChar w:fldCharType="separate"/>
          </w:r>
          <w:r>
            <w:rPr>
              <w:rFonts w:ascii="Times New Roman" w:hAnsi="Times New Roman" w:cs="Times New Roman" w:eastAsiaTheme="minorEastAsia"/>
              <w:bCs w:val="0"/>
              <w:szCs w:val="24"/>
            </w:rPr>
            <w:t>4.3 校级管理用户最终审核、上报数据</w:t>
          </w:r>
          <w:r>
            <w:tab/>
          </w:r>
          <w:r>
            <w:fldChar w:fldCharType="begin"/>
          </w:r>
          <w:r>
            <w:instrText xml:space="preserve"> PAGEREF _Toc17114 </w:instrText>
          </w:r>
          <w:r>
            <w:fldChar w:fldCharType="separate"/>
          </w:r>
          <w:r>
            <w:t>31</w:t>
          </w:r>
          <w:r>
            <w:fldChar w:fldCharType="end"/>
          </w:r>
          <w:r>
            <w:rPr>
              <w:rFonts w:ascii="Times New Roman" w:hAnsi="Times New Roman" w:cs="Times New Roman" w:eastAsiaTheme="minorEastAsia"/>
              <w:bCs/>
              <w:color w:val="000000" w:themeColor="text1"/>
              <w:lang w:val="zh-CN"/>
            </w:rPr>
            <w:fldChar w:fldCharType="end"/>
          </w:r>
        </w:p>
        <w:p>
          <w:pPr>
            <w:tabs>
              <w:tab w:val="right" w:leader="dot" w:pos="8931"/>
              <w:tab w:val="right" w:leader="dot" w:pos="13892"/>
            </w:tabs>
            <w:adjustRightInd w:val="0"/>
            <w:snapToGrid w:val="0"/>
            <w:spacing w:line="440" w:lineRule="exact"/>
            <w:ind w:right="94" w:rightChars="45"/>
            <w:rPr>
              <w:rFonts w:ascii="Times New Roman" w:hAnsi="Times New Roman" w:cs="Times New Roman" w:eastAsiaTheme="minorEastAsia"/>
              <w:color w:val="000000" w:themeColor="text1"/>
            </w:rPr>
            <w:sectPr>
              <w:pgSz w:w="11906" w:h="16838"/>
              <w:pgMar w:top="1800" w:right="849" w:bottom="1800" w:left="1440" w:header="851" w:footer="992" w:gutter="0"/>
              <w:cols w:space="720" w:num="1"/>
              <w:docGrid w:type="lines" w:linePitch="312" w:charSpace="0"/>
            </w:sectPr>
          </w:pPr>
          <w:r>
            <w:rPr>
              <w:rFonts w:ascii="Times New Roman" w:hAnsi="Times New Roman" w:cs="Times New Roman" w:eastAsiaTheme="minorEastAsia"/>
              <w:bCs/>
              <w:color w:val="000000" w:themeColor="text1"/>
              <w:lang w:val="zh-CN"/>
            </w:rPr>
            <w:fldChar w:fldCharType="end"/>
          </w:r>
        </w:p>
      </w:sdtContent>
    </w:sdt>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pStyle w:val="2"/>
        <w:bidi w:val="0"/>
        <w:jc w:val="center"/>
        <w:rPr>
          <w:rFonts w:hint="eastAsia"/>
          <w:sz w:val="48"/>
          <w:szCs w:val="48"/>
          <w:lang w:val="zh-CN"/>
        </w:rPr>
      </w:pPr>
      <w:bookmarkStart w:id="2" w:name="_Toc32077"/>
      <w:r>
        <w:rPr>
          <w:rFonts w:hint="eastAsia"/>
          <w:sz w:val="48"/>
          <w:szCs w:val="48"/>
          <w:lang w:val="zh-CN"/>
        </w:rPr>
        <w:t>高等教育质量监测国家数据平台采集系统用户操作指南</w:t>
      </w:r>
      <w:bookmarkEnd w:id="2"/>
    </w:p>
    <w:p>
      <w:pPr>
        <w:rPr>
          <w:rFonts w:hint="eastAsia"/>
          <w:sz w:val="48"/>
          <w:szCs w:val="48"/>
          <w:lang w:val="zh-CN"/>
        </w:rPr>
      </w:pPr>
    </w:p>
    <w:p>
      <w:pPr>
        <w:rPr>
          <w:rFonts w:hint="eastAsia"/>
          <w:sz w:val="48"/>
          <w:szCs w:val="48"/>
          <w:lang w:val="zh-CN"/>
        </w:rPr>
      </w:pPr>
    </w:p>
    <w:p>
      <w:pPr>
        <w:rPr>
          <w:rFonts w:hint="eastAsia"/>
          <w:sz w:val="48"/>
          <w:szCs w:val="48"/>
          <w:lang w:val="zh-CN"/>
        </w:rPr>
      </w:pPr>
    </w:p>
    <w:p>
      <w:pPr>
        <w:rPr>
          <w:rFonts w:hint="eastAsia"/>
          <w:sz w:val="48"/>
          <w:szCs w:val="48"/>
          <w:lang w:val="zh-CN"/>
        </w:rPr>
      </w:pPr>
    </w:p>
    <w:p>
      <w:pPr>
        <w:rPr>
          <w:rFonts w:hint="eastAsia"/>
          <w:sz w:val="48"/>
          <w:szCs w:val="48"/>
          <w:lang w:val="zh-CN"/>
        </w:rPr>
      </w:pPr>
    </w:p>
    <w:p>
      <w:pPr>
        <w:rPr>
          <w:rFonts w:hint="eastAsia"/>
          <w:sz w:val="48"/>
          <w:szCs w:val="48"/>
          <w:lang w:val="zh-CN"/>
        </w:rPr>
      </w:pPr>
    </w:p>
    <w:p>
      <w:pPr>
        <w:rPr>
          <w:rFonts w:hint="eastAsia"/>
          <w:sz w:val="48"/>
          <w:szCs w:val="48"/>
          <w:lang w:val="zh-CN"/>
        </w:rPr>
      </w:pPr>
    </w:p>
    <w:p>
      <w:pPr>
        <w:rPr>
          <w:rFonts w:hint="eastAsia"/>
          <w:sz w:val="48"/>
          <w:szCs w:val="48"/>
          <w:lang w:val="zh-CN"/>
        </w:rPr>
      </w:pPr>
    </w:p>
    <w:p>
      <w:pPr>
        <w:rPr>
          <w:rFonts w:hint="eastAsia"/>
          <w:sz w:val="48"/>
          <w:szCs w:val="48"/>
          <w:lang w:val="zh-CN"/>
        </w:rPr>
      </w:pPr>
    </w:p>
    <w:p>
      <w:pPr>
        <w:rPr>
          <w:rFonts w:hint="eastAsia"/>
          <w:sz w:val="48"/>
          <w:szCs w:val="48"/>
          <w:lang w:val="zh-CN"/>
        </w:rPr>
      </w:pPr>
    </w:p>
    <w:p>
      <w:pPr>
        <w:rPr>
          <w:rFonts w:hint="eastAsia"/>
          <w:sz w:val="48"/>
          <w:szCs w:val="48"/>
          <w:lang w:val="zh-CN"/>
        </w:rPr>
      </w:pPr>
    </w:p>
    <w:p>
      <w:pPr>
        <w:rPr>
          <w:rFonts w:hint="eastAsia"/>
          <w:sz w:val="48"/>
          <w:szCs w:val="48"/>
          <w:lang w:val="zh-CN"/>
        </w:rPr>
      </w:pPr>
    </w:p>
    <w:p>
      <w:pPr>
        <w:rPr>
          <w:rFonts w:hint="eastAsia"/>
          <w:sz w:val="48"/>
          <w:szCs w:val="48"/>
          <w:lang w:val="zh-CN"/>
        </w:rPr>
      </w:pPr>
    </w:p>
    <w:p>
      <w:pPr>
        <w:rPr>
          <w:rFonts w:hint="eastAsia"/>
          <w:sz w:val="48"/>
          <w:szCs w:val="48"/>
          <w:lang w:val="zh-CN"/>
        </w:rPr>
      </w:pPr>
    </w:p>
    <w:p>
      <w:pPr>
        <w:pStyle w:val="2"/>
        <w:adjustRightInd w:val="0"/>
        <w:snapToGrid w:val="0"/>
        <w:rPr>
          <w:rFonts w:eastAsiaTheme="minorEastAsia"/>
        </w:rPr>
      </w:pPr>
      <w:bookmarkStart w:id="3" w:name="_Toc22784"/>
      <w:bookmarkStart w:id="4" w:name="_Toc2785"/>
      <w:r>
        <w:rPr>
          <w:rFonts w:eastAsiaTheme="minorEastAsia"/>
        </w:rPr>
        <w:t>1.系统概述</w:t>
      </w:r>
      <w:bookmarkEnd w:id="3"/>
      <w:bookmarkEnd w:id="4"/>
    </w:p>
    <w:p>
      <w:pPr>
        <w:adjustRightInd w:val="0"/>
        <w:snapToGrid w:val="0"/>
        <w:spacing w:line="360" w:lineRule="auto"/>
        <w:ind w:firstLine="420"/>
        <w:jc w:val="left"/>
        <w:rPr>
          <w:rFonts w:ascii="Times New Roman" w:hAnsi="Times New Roman" w:cs="Times New Roman" w:eastAsiaTheme="minorEastAsia"/>
        </w:rPr>
      </w:pPr>
      <w:r>
        <w:rPr>
          <w:rFonts w:ascii="Times New Roman" w:hAnsi="Times New Roman" w:cs="Times New Roman" w:eastAsiaTheme="minorEastAsia"/>
        </w:rPr>
        <w:t>高等教育质量监测国家数据平台是推动高等教育内涵式发展，提高高等学校人才培养质量的重要举措，是实施高等学校教学质量常态监测的重要内容，是建立五位一体中国特色、世界水平高等教育质量保障体系的重要工作。</w:t>
      </w:r>
    </w:p>
    <w:p>
      <w:pPr>
        <w:adjustRightInd w:val="0"/>
        <w:snapToGrid w:val="0"/>
        <w:spacing w:line="360" w:lineRule="auto"/>
        <w:ind w:firstLine="420"/>
        <w:jc w:val="left"/>
        <w:rPr>
          <w:rFonts w:ascii="Times New Roman" w:hAnsi="Times New Roman" w:cs="Times New Roman" w:eastAsiaTheme="minorEastAsia"/>
        </w:rPr>
      </w:pPr>
      <w:r>
        <w:rPr>
          <w:rFonts w:ascii="Times New Roman" w:hAnsi="Times New Roman" w:cs="Times New Roman" w:eastAsiaTheme="minorEastAsia"/>
        </w:rPr>
        <w:t>数据平台依据教学工作内在规律，利用信息和网络技术，用数据反映全国高等学校教学基本状态，通过在线方式填报和提供服务。具有强大的数据分析、统计与生成功能，能够满足不同层次、类型用户的需求。国家数据库服务高等学校建立本科质量常态监测机制，加快高校管理信息化建设，促进管理、决策的科学化；服务国家实现对高等教育质量的常态监控，提高政策制订的科学性、有效性；服务地方教育管理部门完善区域内高等教育质量保障制度，制定具有针对性的政策法规；服务社会公众了解高等教育客观信息，对高等学校人才培养质量进行监督和评价。</w:t>
      </w:r>
    </w:p>
    <w:p>
      <w:pPr>
        <w:adjustRightInd w:val="0"/>
        <w:snapToGrid w:val="0"/>
        <w:spacing w:line="360" w:lineRule="auto"/>
        <w:ind w:firstLine="420"/>
        <w:jc w:val="left"/>
        <w:rPr>
          <w:rFonts w:ascii="Times New Roman" w:hAnsi="Times New Roman" w:cs="Times New Roman" w:eastAsiaTheme="minorEastAsia"/>
        </w:rPr>
      </w:pPr>
      <w:r>
        <w:rPr>
          <w:rFonts w:ascii="Times New Roman" w:hAnsi="Times New Roman" w:cs="Times New Roman" w:eastAsiaTheme="minorEastAsia"/>
        </w:rPr>
        <w:t>高等教育质量监测国家数据平台系统开发和应用是一个复杂的系统工程，需要各方共同努力，推进系统的建设与应用，对于在系统使用过程中的任何问题和建议，欢迎与评估中心联系。</w:t>
      </w:r>
    </w:p>
    <w:p>
      <w:pPr>
        <w:pStyle w:val="3"/>
        <w:adjustRightInd w:val="0"/>
        <w:snapToGrid w:val="0"/>
        <w:rPr>
          <w:rFonts w:ascii="Times New Roman" w:hAnsi="Times New Roman" w:eastAsiaTheme="minorEastAsia"/>
          <w:szCs w:val="28"/>
        </w:rPr>
      </w:pPr>
      <w:bookmarkStart w:id="5" w:name="_Toc386987728"/>
      <w:bookmarkStart w:id="6" w:name="_Toc27586"/>
      <w:bookmarkStart w:id="7" w:name="_Toc5862"/>
      <w:r>
        <w:rPr>
          <w:rFonts w:ascii="Times New Roman" w:hAnsi="Times New Roman" w:eastAsiaTheme="minorEastAsia"/>
          <w:szCs w:val="28"/>
        </w:rPr>
        <w:t>1.1 系统操作流程</w:t>
      </w:r>
      <w:bookmarkEnd w:id="5"/>
      <w:bookmarkEnd w:id="6"/>
      <w:bookmarkEnd w:id="7"/>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校级管理员用户登录系统后，首先按不同的采集任务对校内角色用户进行管理，分别创建填报用户以及审核用户，由填报用户分表录入本校数据，每张表格录入数据后进行保存并校验，如果校验不通过，则需要根据系统提示修改相应填报数据并重新保存和校验，若校验通过可提交给审核用户审核，审核用户审核通过后可上报数据，如果审核不通过，则填写退回意见并将表格退回给填报用户修改，并重新提交审核。如果学校实际办学情况未包含部分表格数据，校级管理员用户可设置</w:t>
      </w:r>
      <w:r>
        <w:rPr>
          <w:rFonts w:hint="eastAsia" w:ascii="Times New Roman" w:hAnsi="Times New Roman" w:cs="Times New Roman" w:eastAsiaTheme="minorEastAsia"/>
        </w:rPr>
        <w:t>该</w:t>
      </w:r>
      <w:r>
        <w:rPr>
          <w:rFonts w:ascii="Times New Roman" w:hAnsi="Times New Roman" w:cs="Times New Roman" w:eastAsiaTheme="minorEastAsia"/>
        </w:rPr>
        <w:t>表为“无法申报”，并添加备注说明原因，经此表格说明情况的采集表无需在系统中填报。数据审核、无需填报表格说明、数据上报需校级管理员账号进行操作，系统数据填报、审核、上报流程如图1-1所示。系统上报情况统计中本年度上报进度达到100%即认为学校完成填报工作。</w:t>
      </w:r>
    </w:p>
    <w:p>
      <w:pPr>
        <w:adjustRightInd w:val="0"/>
        <w:snapToGrid w:val="0"/>
        <w:spacing w:line="360" w:lineRule="auto"/>
        <w:ind w:firstLine="420"/>
        <w:jc w:val="center"/>
        <w:rPr>
          <w:rFonts w:ascii="Times New Roman" w:hAnsi="Times New Roman" w:cs="Times New Roman" w:eastAsiaTheme="minorEastAsia"/>
        </w:rPr>
      </w:pPr>
      <w:r>
        <w:rPr>
          <w:rFonts w:ascii="Times New Roman" w:hAnsi="Times New Roman" w:cs="Times New Roman" w:eastAsiaTheme="minorEastAsia"/>
        </w:rPr>
        <w:object>
          <v:shape id="_x0000_i1025" o:spt="75" type="#_x0000_t75" style="height:631.95pt;width:435.3pt;" o:ole="t" filled="f" o:preferrelative="t" stroked="f" coordsize="21600,21600">
            <v:path/>
            <v:fill on="f" focussize="0,0"/>
            <v:stroke on="f" joinstyle="miter"/>
            <v:imagedata r:id="rId8" o:title=""/>
            <o:lock v:ext="edit" aspectratio="t"/>
            <w10:wrap type="none"/>
            <w10:anchorlock/>
          </v:shape>
          <o:OLEObject Type="Embed" ProgID="Visio.Drawing.11" ShapeID="_x0000_i1025" DrawAspect="Content" ObjectID="_1468075725" r:id="rId7">
            <o:LockedField>false</o:LockedField>
          </o:OLEObject>
        </w:objec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图1-1</w:t>
      </w:r>
    </w:p>
    <w:p>
      <w:pPr>
        <w:pStyle w:val="3"/>
        <w:adjustRightInd w:val="0"/>
        <w:snapToGrid w:val="0"/>
        <w:rPr>
          <w:rFonts w:ascii="Times New Roman" w:hAnsi="Times New Roman" w:eastAsiaTheme="minorEastAsia"/>
          <w:szCs w:val="28"/>
        </w:rPr>
      </w:pPr>
      <w:bookmarkStart w:id="8" w:name="_Toc32692"/>
      <w:bookmarkStart w:id="9" w:name="_Toc29917"/>
      <w:bookmarkStart w:id="10" w:name="_Toc386987729"/>
      <w:r>
        <w:rPr>
          <w:rFonts w:ascii="Times New Roman" w:hAnsi="Times New Roman" w:eastAsiaTheme="minorEastAsia"/>
          <w:szCs w:val="28"/>
        </w:rPr>
        <w:t>1.2 数据录入流程</w:t>
      </w:r>
      <w:bookmarkEnd w:id="8"/>
      <w:bookmarkEnd w:id="9"/>
      <w:bookmarkEnd w:id="10"/>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本系统所需录入的数据表中包括</w:t>
      </w:r>
      <w:r>
        <w:rPr>
          <w:rFonts w:ascii="Times New Roman" w:hAnsi="Times New Roman" w:cs="Times New Roman" w:eastAsiaTheme="minorEastAsia"/>
          <w:b/>
        </w:rPr>
        <w:t>基础数据表</w:t>
      </w:r>
      <w:r>
        <w:rPr>
          <w:rFonts w:ascii="Times New Roman" w:hAnsi="Times New Roman" w:cs="Times New Roman" w:eastAsiaTheme="minorEastAsia"/>
        </w:rPr>
        <w:t>，基础数据表中数据要作为数据字典被其他表格数据关联调用，需要优先录入系统中。</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基础数据表包括：“表1-2 学校相关党政单位”、“表1-3 学校教学科研单位”、“表1-4-1 专业基本情况”、</w:t>
      </w:r>
      <w:r>
        <w:rPr>
          <w:rFonts w:hint="eastAsia" w:ascii="Times New Roman" w:hAnsi="Times New Roman" w:cs="Times New Roman" w:eastAsiaTheme="minorEastAsia"/>
        </w:rPr>
        <w:t>“表1-4-2专业大类情况表”</w:t>
      </w:r>
      <w:r>
        <w:rPr>
          <w:rFonts w:ascii="Times New Roman" w:hAnsi="Times New Roman" w:cs="Times New Roman" w:eastAsiaTheme="minorEastAsia"/>
        </w:rPr>
        <w:t>、</w:t>
      </w:r>
      <w:r>
        <w:rPr>
          <w:rFonts w:hint="eastAsia" w:ascii="Times New Roman" w:hAnsi="Times New Roman" w:cs="Times New Roman" w:eastAsiaTheme="minorEastAsia"/>
        </w:rPr>
        <w:t>“</w:t>
      </w:r>
      <w:r>
        <w:rPr>
          <w:rFonts w:ascii="Times New Roman" w:hAnsi="Times New Roman" w:cs="Times New Roman" w:eastAsiaTheme="minorEastAsia"/>
        </w:rPr>
        <w:t>表1-5-1 教职工基本信息</w:t>
      </w:r>
      <w:r>
        <w:rPr>
          <w:rFonts w:hint="eastAsia" w:ascii="Times New Roman" w:hAnsi="Times New Roman" w:cs="Times New Roman" w:eastAsiaTheme="minorEastAsia"/>
        </w:rPr>
        <w:t>”</w:t>
      </w:r>
      <w:r>
        <w:rPr>
          <w:rFonts w:ascii="Times New Roman" w:hAnsi="Times New Roman" w:cs="Times New Roman" w:eastAsiaTheme="minorEastAsia"/>
        </w:rPr>
        <w:t>、</w:t>
      </w:r>
      <w:r>
        <w:rPr>
          <w:rFonts w:hint="eastAsia" w:ascii="Times New Roman" w:hAnsi="Times New Roman" w:cs="Times New Roman" w:eastAsiaTheme="minorEastAsia"/>
        </w:rPr>
        <w:t>“表</w:t>
      </w:r>
      <w:r>
        <w:rPr>
          <w:rFonts w:ascii="Times New Roman" w:hAnsi="Times New Roman" w:cs="Times New Roman" w:eastAsiaTheme="minorEastAsia"/>
        </w:rPr>
        <w:t>1-5-3外聘教师基本信息”、</w:t>
      </w:r>
      <w:r>
        <w:rPr>
          <w:rFonts w:hint="eastAsia" w:ascii="Times New Roman" w:hAnsi="Times New Roman" w:cs="Times New Roman" w:eastAsiaTheme="minorEastAsia"/>
        </w:rPr>
        <w:t>“表</w:t>
      </w:r>
      <w:r>
        <w:rPr>
          <w:rFonts w:ascii="Times New Roman" w:hAnsi="Times New Roman" w:cs="Times New Roman" w:eastAsiaTheme="minorEastAsia"/>
        </w:rPr>
        <w:t>1-5-4</w:t>
      </w:r>
      <w:r>
        <w:rPr>
          <w:rFonts w:hint="eastAsia" w:ascii="Times New Roman" w:hAnsi="Times New Roman" w:cs="Times New Roman" w:eastAsiaTheme="minorEastAsia"/>
        </w:rPr>
        <w:t>附属医院师资情况”、“</w:t>
      </w:r>
      <w:r>
        <w:rPr>
          <w:rFonts w:ascii="Times New Roman" w:hAnsi="Times New Roman" w:cs="Times New Roman" w:eastAsiaTheme="minorEastAsia"/>
        </w:rPr>
        <w:t>表1-6本科生基本情况”、</w:t>
      </w:r>
      <w:r>
        <w:rPr>
          <w:rFonts w:hint="eastAsia" w:ascii="Times New Roman" w:hAnsi="Times New Roman" w:cs="Times New Roman" w:eastAsiaTheme="minorEastAsia"/>
        </w:rPr>
        <w:t>“</w:t>
      </w:r>
      <w:r>
        <w:rPr>
          <w:rFonts w:ascii="Times New Roman" w:hAnsi="Times New Roman" w:cs="Times New Roman" w:eastAsiaTheme="minorEastAsia"/>
        </w:rPr>
        <w:t>表1-7</w:t>
      </w:r>
      <w:r>
        <w:rPr>
          <w:rFonts w:hint="eastAsia" w:ascii="Times New Roman" w:hAnsi="Times New Roman" w:cs="Times New Roman" w:eastAsiaTheme="minorEastAsia"/>
        </w:rPr>
        <w:t>-1</w:t>
      </w:r>
      <w:r>
        <w:rPr>
          <w:rFonts w:ascii="Times New Roman" w:hAnsi="Times New Roman" w:cs="Times New Roman" w:eastAsiaTheme="minorEastAsia"/>
        </w:rPr>
        <w:t>实验场所</w:t>
      </w:r>
      <w:r>
        <w:rPr>
          <w:rFonts w:hint="eastAsia" w:ascii="Times New Roman" w:hAnsi="Times New Roman" w:cs="Times New Roman" w:eastAsiaTheme="minorEastAsia"/>
        </w:rPr>
        <w:t>”</w:t>
      </w:r>
      <w:r>
        <w:rPr>
          <w:rFonts w:ascii="Times New Roman" w:hAnsi="Times New Roman" w:cs="Times New Roman" w:eastAsiaTheme="minorEastAsia"/>
        </w:rPr>
        <w:t>基础表格的之间也存在数据关联，因此基础数据的录入顺序需按如下关键步骤进行。</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基础数据的录入顺序</w:t>
      </w:r>
      <w:r>
        <w:rPr>
          <w:rFonts w:ascii="Times New Roman" w:hAnsi="Times New Roman" w:cs="Times New Roman" w:eastAsiaTheme="minorEastAsia"/>
        </w:rPr>
        <w:t>（图1-2）：</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关键步骤一:</w:t>
      </w:r>
      <w:r>
        <w:rPr>
          <w:rFonts w:ascii="Times New Roman" w:hAnsi="Times New Roman" w:cs="Times New Roman" w:eastAsiaTheme="minorEastAsia"/>
        </w:rPr>
        <w:t>同时填报“表1-2 学校相关行政单位”、“表1-3 学校教学科研单位”，作为后续填报数据校验的依据；</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 xml:space="preserve">关键步骤二: </w:t>
      </w:r>
      <w:r>
        <w:rPr>
          <w:rFonts w:ascii="Times New Roman" w:hAnsi="Times New Roman" w:cs="Times New Roman" w:eastAsiaTheme="minorEastAsia"/>
        </w:rPr>
        <w:t>填报“表1-4-1 专业基本情况</w:t>
      </w:r>
      <w:r>
        <w:rPr>
          <w:rFonts w:hint="eastAsia" w:ascii="Times New Roman" w:hAnsi="Times New Roman" w:cs="Times New Roman" w:eastAsiaTheme="minorEastAsia"/>
        </w:rPr>
        <w:t>“，</w:t>
      </w:r>
      <w:r>
        <w:rPr>
          <w:rFonts w:ascii="Times New Roman" w:hAnsi="Times New Roman" w:cs="Times New Roman" w:eastAsiaTheme="minorEastAsia"/>
        </w:rPr>
        <w:t>作为后续填报数据校验的依据；</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 xml:space="preserve">关键步骤三: </w:t>
      </w:r>
      <w:r>
        <w:rPr>
          <w:rFonts w:ascii="Times New Roman" w:hAnsi="Times New Roman" w:cs="Times New Roman" w:eastAsiaTheme="minorEastAsia"/>
        </w:rPr>
        <w:t>填报 “表1-4-2专业大类情况表”；</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关键步骤四：</w:t>
      </w:r>
      <w:r>
        <w:rPr>
          <w:rFonts w:ascii="Times New Roman" w:hAnsi="Times New Roman" w:cs="Times New Roman" w:eastAsiaTheme="minorEastAsia"/>
        </w:rPr>
        <w:t>同时填报“表1-5-1 教职工基本信息”、“</w:t>
      </w:r>
      <w:r>
        <w:rPr>
          <w:rFonts w:hint="eastAsia" w:ascii="Times New Roman" w:hAnsi="Times New Roman" w:cs="Times New Roman" w:eastAsiaTheme="minorEastAsia"/>
        </w:rPr>
        <w:t>表</w:t>
      </w:r>
      <w:r>
        <w:rPr>
          <w:rFonts w:ascii="Times New Roman" w:hAnsi="Times New Roman" w:cs="Times New Roman" w:eastAsiaTheme="minorEastAsia"/>
        </w:rPr>
        <w:t>1-5-3外聘教师基本信息”、 “</w:t>
      </w:r>
      <w:r>
        <w:rPr>
          <w:rFonts w:hint="eastAsia" w:ascii="Times New Roman" w:hAnsi="Times New Roman" w:cs="Times New Roman" w:eastAsiaTheme="minorEastAsia"/>
        </w:rPr>
        <w:t>表</w:t>
      </w:r>
      <w:r>
        <w:rPr>
          <w:rFonts w:ascii="Times New Roman" w:hAnsi="Times New Roman" w:cs="Times New Roman" w:eastAsiaTheme="minorEastAsia"/>
        </w:rPr>
        <w:t>1-5-4</w:t>
      </w:r>
      <w:r>
        <w:rPr>
          <w:rFonts w:hint="eastAsia" w:ascii="Times New Roman" w:hAnsi="Times New Roman" w:cs="Times New Roman" w:eastAsiaTheme="minorEastAsia"/>
        </w:rPr>
        <w:t>附属医院师资情况（如有）、</w:t>
      </w:r>
      <w:r>
        <w:rPr>
          <w:rFonts w:ascii="Times New Roman" w:hAnsi="Times New Roman" w:cs="Times New Roman" w:eastAsiaTheme="minorEastAsia"/>
        </w:rPr>
        <w:t xml:space="preserve"> “表1-6本科生基本情况”、 “表1-7</w:t>
      </w:r>
      <w:r>
        <w:rPr>
          <w:rFonts w:hint="eastAsia" w:ascii="Times New Roman" w:hAnsi="Times New Roman" w:cs="Times New Roman" w:eastAsiaTheme="minorEastAsia"/>
        </w:rPr>
        <w:t>-1</w:t>
      </w:r>
      <w:r>
        <w:rPr>
          <w:rFonts w:ascii="Times New Roman" w:hAnsi="Times New Roman" w:cs="Times New Roman" w:eastAsiaTheme="minorEastAsia"/>
        </w:rPr>
        <w:t>实验场所”；</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 xml:space="preserve">关键步骤五:  </w:t>
      </w:r>
      <w:r>
        <w:rPr>
          <w:rFonts w:ascii="Times New Roman" w:hAnsi="Times New Roman" w:cs="Times New Roman" w:eastAsiaTheme="minorEastAsia"/>
        </w:rPr>
        <w:t>其他与上述表格具有依赖关系的采集表可同步填报。</w: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rPr>
        <w:pict>
          <v:group id="组合 20" o:spid="_x0000_s1109" o:spt="203" style="height:323.15pt;width:462pt;" coordorigin="488,-355" coordsize="56292,38258">
            <o:lock v:ext="edit"/>
            <v:rect id="Picture 3" o:spid="_x0000_s1110" o:spt="1" style="position:absolute;left:488;top:-355;height:38258;width:56292;" filled="f" stroked="f" coordsize="21600,21600">
              <v:path/>
              <v:fill on="f" focussize="0,0"/>
              <v:stroke on="f"/>
              <v:imagedata o:title=""/>
              <o:lock v:ext="edit" aspectratio="t"/>
            </v:rect>
            <v:rect id="Rectangle 4" o:spid="_x0000_s1111" o:spt="1" style="position:absolute;left:20383;top:685;height:4643;width:2057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">
              <v:path/>
              <v:fill focussize="0,0"/>
              <v:stroke/>
              <v:imagedata o:title=""/>
              <o:lock v:ext="edit"/>
              <v:textbox>
                <w:txbxContent>
                  <w:p>
                    <w:pPr>
                      <w:jc w:val="center"/>
                    </w:pPr>
                    <w:r>
                      <w:rPr>
                        <w:rFonts w:hint="eastAsia" w:cs="楷体"/>
                      </w:rPr>
                      <w:t>表</w:t>
                    </w:r>
                    <w:r>
                      <w:t>1-</w:t>
                    </w:r>
                    <w:r>
                      <w:rPr>
                        <w:rFonts w:hint="eastAsia"/>
                      </w:rPr>
                      <w:t>2 学校相关行政单位</w:t>
                    </w:r>
                  </w:p>
                  <w:p>
                    <w:pPr>
                      <w:jc w:val="center"/>
                    </w:pPr>
                    <w:r>
                      <w:rPr>
                        <w:rFonts w:hint="eastAsia" w:cs="楷体"/>
                      </w:rPr>
                      <w:t>表</w:t>
                    </w:r>
                    <w:r>
                      <w:t>1-3</w:t>
                    </w:r>
                    <w:r>
                      <w:rPr>
                        <w:rFonts w:hint="eastAsia"/>
                      </w:rPr>
                      <w:t>学校教学科研单位</w:t>
                    </w:r>
                  </w:p>
                </w:txbxContent>
              </v:textbox>
            </v:rect>
            <v:rect id="Rectangle 5" o:spid="_x0000_s1112" o:spt="1" style="position:absolute;left:19949;top:21345;height:10005;width:21386;" coordsize="21600,21600">
              <v:path/>
              <v:fill focussize="0,0"/>
              <v:stroke/>
              <v:imagedata o:title=""/>
              <o:lock v:ext="edit"/>
              <v:textbox>
                <w:txbxContent>
                  <w:p>
                    <w:pPr>
                      <w:jc w:val="center"/>
                      <w:rPr>
                        <w:rFonts w:cs="楷体"/>
                      </w:rPr>
                    </w:pPr>
                    <w:r>
                      <w:rPr>
                        <w:rFonts w:hint="eastAsia" w:cs="楷体"/>
                      </w:rPr>
                      <w:t>表</w:t>
                    </w:r>
                    <w:r>
                      <w:rPr>
                        <w:rFonts w:hint="eastAsia"/>
                      </w:rPr>
                      <w:t>1-5-1</w:t>
                    </w:r>
                    <w:r>
                      <w:rPr>
                        <w:rFonts w:hint="eastAsia" w:ascii="宋体" w:hAnsi="宋体" w:cs="楷体"/>
                      </w:rPr>
                      <w:t>教职工基本信息</w:t>
                    </w:r>
                  </w:p>
                  <w:p>
                    <w:pPr>
                      <w:jc w:val="center"/>
                      <w:rPr>
                        <w:rFonts w:cs="楷体"/>
                      </w:rPr>
                    </w:pPr>
                    <w:r>
                      <w:rPr>
                        <w:rFonts w:hint="eastAsia" w:ascii="宋体" w:hAnsi="宋体"/>
                        <w:highlight w:val="yellow"/>
                      </w:rPr>
                      <w:t>表</w:t>
                    </w:r>
                    <w:r>
                      <w:rPr>
                        <w:rFonts w:hint="eastAsia"/>
                        <w:highlight w:val="yellow"/>
                      </w:rPr>
                      <w:t>1-5-</w:t>
                    </w:r>
                    <w:r>
                      <w:rPr>
                        <w:rFonts w:hint="eastAsia"/>
                      </w:rPr>
                      <w:t>4</w:t>
                    </w:r>
                    <w:r>
                      <w:rPr>
                        <w:rFonts w:hint="eastAsia" w:ascii="宋体" w:hAnsi="宋体"/>
                      </w:rPr>
                      <w:t>外聘教师基本信息</w:t>
                    </w:r>
                    <w:r>
                      <w:rPr>
                        <w:rFonts w:hint="eastAsia" w:cs="楷体"/>
                      </w:rPr>
                      <w:t>表</w:t>
                    </w:r>
                  </w:p>
                  <w:p>
                    <w:pPr>
                      <w:jc w:val="center"/>
                      <w:rPr>
                        <w:rFonts w:cs="楷体"/>
                      </w:rPr>
                    </w:pPr>
                    <w:r>
                      <w:rPr>
                        <w:rFonts w:hint="eastAsia" w:cs="楷体"/>
                      </w:rPr>
                      <w:t>表1-6</w:t>
                    </w:r>
                    <w:r>
                      <w:rPr>
                        <w:rFonts w:hint="eastAsia" w:ascii="宋体" w:hAnsi="宋体"/>
                      </w:rPr>
                      <w:t>本科生基本情况</w:t>
                    </w:r>
                  </w:p>
                  <w:p>
                    <w:pPr>
                      <w:jc w:val="center"/>
                      <w:rPr>
                        <w:rFonts w:ascii="宋体" w:hAnsi="宋体"/>
                      </w:rPr>
                    </w:pPr>
                    <w:r>
                      <w:rPr>
                        <w:rFonts w:hint="eastAsia" w:cs="楷体"/>
                      </w:rPr>
                      <w:t>表1-7-1</w:t>
                    </w:r>
                    <w:r>
                      <w:rPr>
                        <w:rFonts w:hint="eastAsia" w:ascii="宋体" w:hAnsi="宋体"/>
                      </w:rPr>
                      <w:t>实验场所</w:t>
                    </w:r>
                  </w:p>
                  <w:p>
                    <w:pPr>
                      <w:jc w:val="center"/>
                      <w:rPr>
                        <w:rFonts w:ascii="宋体" w:hAnsi="宋体"/>
                      </w:rPr>
                    </w:pPr>
                  </w:p>
                  <w:p>
                    <w:pPr>
                      <w:jc w:val="center"/>
                      <w:rPr>
                        <w:rFonts w:ascii="宋体" w:hAnsi="宋体"/>
                      </w:rPr>
                    </w:pPr>
                  </w:p>
                  <w:p>
                    <w:pPr>
                      <w:jc w:val="center"/>
                      <w:rPr>
                        <w:rFonts w:cs="楷体"/>
                      </w:rPr>
                    </w:pPr>
                    <w:r>
                      <w:rPr>
                        <w:rFonts w:hint="eastAsia" w:ascii="宋体" w:hAnsi="宋体"/>
                      </w:rPr>
                      <w:t>表</w:t>
                    </w:r>
                    <w:r>
                      <w:rPr>
                        <w:rFonts w:hint="eastAsia" w:cs="楷体"/>
                      </w:rPr>
                      <w:t>1-8-2</w:t>
                    </w:r>
                    <w:r>
                      <w:rPr>
                        <w:rFonts w:hint="eastAsia" w:ascii="宋体" w:hAnsi="宋体"/>
                      </w:rPr>
                      <w:t>科研基地</w:t>
                    </w:r>
                  </w:p>
                </w:txbxContent>
              </v:textbox>
            </v:rect>
            <v:rect id="Rectangle 6" o:spid="_x0000_s1113" o:spt="1" style="position:absolute;left:20549;top:8483;height:2646;width:2057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">
              <v:path/>
              <v:fill focussize="0,0"/>
              <v:stroke/>
              <v:imagedata o:title=""/>
              <o:lock v:ext="edit"/>
              <v:textbox>
                <w:txbxContent>
                  <w:p>
                    <w:pPr>
                      <w:jc w:val="center"/>
                    </w:pPr>
                    <w:r>
                      <w:rPr>
                        <w:rFonts w:hint="eastAsia" w:cs="楷体"/>
                      </w:rPr>
                      <w:t>表</w:t>
                    </w:r>
                    <w:r>
                      <w:rPr>
                        <w:rFonts w:hint="eastAsia"/>
                      </w:rPr>
                      <w:t>1</w:t>
                    </w:r>
                    <w:r>
                      <w:t>-</w:t>
                    </w:r>
                    <w:r>
                      <w:rPr>
                        <w:rFonts w:hint="eastAsia"/>
                      </w:rPr>
                      <w:t>4-1专业基本情况</w:t>
                    </w:r>
                  </w:p>
                </w:txbxContent>
              </v:textbox>
            </v:rect>
            <v:rect id="Rectangle 7" o:spid="_x0000_s1114" o:spt="1" style="position:absolute;left:20549;top:14795;height:2610;width:20574;" coordsize="21600,21600">
              <v:path/>
              <v:fill focussize="0,0"/>
              <v:stroke dashstyle="dash"/>
              <v:imagedata o:title=""/>
              <o:lock v:ext="edit"/>
              <v:textbox>
                <w:txbxContent>
                  <w:p>
                    <w:pPr>
                      <w:jc w:val="center"/>
                    </w:pPr>
                    <w:r>
                      <w:rPr>
                        <w:rFonts w:hint="eastAsia" w:cs="楷体"/>
                      </w:rPr>
                      <w:t>表</w:t>
                    </w:r>
                    <w:r>
                      <w:rPr>
                        <w:rFonts w:hint="eastAsia"/>
                      </w:rPr>
                      <w:t>1</w:t>
                    </w:r>
                    <w:r>
                      <w:t>-</w:t>
                    </w:r>
                    <w:r>
                      <w:rPr>
                        <w:rFonts w:hint="eastAsia"/>
                      </w:rPr>
                      <w:t>4-2专业大类情况</w:t>
                    </w:r>
                  </w:p>
                </w:txbxContent>
              </v:textbox>
            </v:rect>
            <v:rect id="Rectangle 8" o:spid="_x0000_s1115" o:spt="1" style="position:absolute;left:20592;top:34562;height:2850;width:2053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">
              <v:path/>
              <v:fill focussize="0,0"/>
              <v:stroke/>
              <v:imagedata o:title=""/>
              <o:lock v:ext="edit"/>
              <v:textbox>
                <w:txbxContent>
                  <w:p>
                    <w:pPr>
                      <w:jc w:val="center"/>
                    </w:pPr>
                    <w:r>
                      <w:rPr>
                        <w:rFonts w:hint="eastAsia" w:cs="楷体"/>
                      </w:rPr>
                      <w:t>其余相关采集表</w:t>
                    </w:r>
                  </w:p>
                </w:txbxContent>
              </v:textbox>
            </v:rect>
            <v:shape id="AutoShape 9" o:spid="_x0000_s1116" o:spt="67" type="#_x0000_t67" style="position:absolute;left:27994;top:5280;height:3143;width:647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">
              <v:path/>
              <v:fill focussize="0,0"/>
              <v:stroke joinstyle="miter"/>
              <v:imagedata o:title=""/>
              <o:lock v:ext="edit"/>
              <v:textbox style="layout-flow:vertical-ideographic;"/>
            </v:shape>
            <v:rect id="Rectangle 5" o:spid="_x0000_s1117" o:spt="1" style="position:absolute;left:4559;top:1974;height:2972;width:10681;"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">
              <v:path/>
              <v:fill focussize="0,0"/>
              <v:stroke on="f"/>
              <v:imagedata o:title=""/>
              <o:lock v:ext="edit"/>
              <v:textbox>
                <w:txbxContent>
                  <w:p>
                    <w:pPr>
                      <w:rPr>
                        <w:b/>
                      </w:rPr>
                    </w:pPr>
                    <w:r>
                      <w:rPr>
                        <w:rFonts w:hint="eastAsia"/>
                        <w:b/>
                      </w:rPr>
                      <w:t>关键步骤一：</w:t>
                    </w:r>
                  </w:p>
                </w:txbxContent>
              </v:textbox>
            </v:rect>
            <v:rect id="Rectangle 5" o:spid="_x0000_s1118" o:spt="1" style="position:absolute;left:4559;top:11328;height:2972;width:11252;"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">
              <v:path/>
              <v:fill focussize="0,0"/>
              <v:stroke on="f"/>
              <v:imagedata o:title=""/>
              <o:lock v:ext="edit"/>
              <v:textbox>
                <w:txbxContent>
                  <w:p>
                    <w:pPr>
                      <w:rPr>
                        <w:b/>
                      </w:rPr>
                    </w:pPr>
                    <w:r>
                      <w:rPr>
                        <w:rFonts w:hint="eastAsia"/>
                        <w:b/>
                      </w:rPr>
                      <w:t>关键步骤二：</w:t>
                    </w:r>
                  </w:p>
                </w:txbxContent>
              </v:textbox>
            </v:rect>
            <v:rect id="Rectangle 5" o:spid="_x0000_s1119" o:spt="1" style="position:absolute;left:4654;top:25806;height:2972;width:1011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">
              <v:path/>
              <v:fill focussize="0,0"/>
              <v:stroke on="f"/>
              <v:imagedata o:title=""/>
              <o:lock v:ext="edit"/>
              <v:textbox>
                <w:txbxContent>
                  <w:p>
                    <w:pPr>
                      <w:rPr>
                        <w:b/>
                      </w:rPr>
                    </w:pPr>
                    <w:r>
                      <w:rPr>
                        <w:rFonts w:hint="eastAsia"/>
                        <w:b/>
                      </w:rPr>
                      <w:t>关键步骤三：</w:t>
                    </w:r>
                  </w:p>
                </w:txbxContent>
              </v:textbox>
            </v:rect>
            <v:rect id="Rectangle 5" o:spid="_x0000_s1120" o:spt="1" style="position:absolute;left:4464;top:34569;height:2972;width:1030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">
              <v:path/>
              <v:fill focussize="0,0"/>
              <v:stroke on="f"/>
              <v:imagedata o:title=""/>
              <o:lock v:ext="edit"/>
              <v:textbox>
                <w:txbxContent>
                  <w:p>
                    <w:pPr>
                      <w:rPr>
                        <w:b/>
                      </w:rPr>
                    </w:pPr>
                    <w:r>
                      <w:rPr>
                        <w:rFonts w:hint="eastAsia"/>
                        <w:b/>
                      </w:rPr>
                      <w:t>关键步骤四：</w:t>
                    </w:r>
                  </w:p>
                </w:txbxContent>
              </v:textbox>
            </v:rect>
            <v:shape id="AutoShape 14" o:spid="_x0000_s1121" o:spt="67" type="#_x0000_t67" style="position:absolute;left:27797;top:17582;height:3619;width:647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">
              <v:path/>
              <v:fill focussize="0,0"/>
              <v:stroke joinstyle="miter"/>
              <v:imagedata o:title=""/>
              <o:lock v:ext="edit"/>
              <v:textbox style="layout-flow:vertical-ideographic;"/>
            </v:shape>
            <v:shape id="AutoShape 15" o:spid="_x0000_s1122" o:spt="67" type="#_x0000_t67" style="position:absolute;left:27920;top:11152;height:3620;width:647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">
              <v:path/>
              <v:fill focussize="0,0"/>
              <v:stroke joinstyle="miter"/>
              <v:imagedata o:title=""/>
              <o:lock v:ext="edit"/>
              <v:textbox style="layout-flow:vertical-ideographic;"/>
            </v:shape>
            <v:shape id="AutoShape 16" o:spid="_x0000_s1123" o:spt="67" type="#_x0000_t67" style="position:absolute;left:27750;top:31353;height:3016;width:647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">
              <v:path/>
              <v:fill focussize="0,0"/>
              <v:stroke joinstyle="miter"/>
              <v:imagedata o:title=""/>
              <o:lock v:ext="edit"/>
              <v:textbox style="layout-flow:vertical-ideographic;"/>
            </v:shape>
            <w10:wrap type="none"/>
            <w10:anchorlock/>
          </v:group>
        </w:pic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图1-2</w:t>
      </w:r>
    </w:p>
    <w:p>
      <w:pPr>
        <w:pStyle w:val="2"/>
        <w:adjustRightInd w:val="0"/>
        <w:snapToGrid w:val="0"/>
        <w:rPr>
          <w:rFonts w:eastAsiaTheme="minorEastAsia"/>
        </w:rPr>
      </w:pPr>
      <w:bookmarkStart w:id="11" w:name="_Toc32047"/>
      <w:bookmarkStart w:id="12" w:name="_Toc386987730"/>
      <w:bookmarkStart w:id="13" w:name="_Toc26062"/>
      <w:r>
        <w:rPr>
          <w:rFonts w:eastAsiaTheme="minorEastAsia"/>
        </w:rPr>
        <w:t>2.系统管理</w:t>
      </w:r>
      <w:bookmarkEnd w:id="11"/>
      <w:bookmarkEnd w:id="12"/>
      <w:bookmarkEnd w:id="13"/>
    </w:p>
    <w:p>
      <w:pPr>
        <w:pStyle w:val="3"/>
        <w:adjustRightInd w:val="0"/>
        <w:snapToGrid w:val="0"/>
        <w:rPr>
          <w:rFonts w:ascii="Times New Roman" w:hAnsi="Times New Roman" w:eastAsiaTheme="minorEastAsia"/>
          <w:szCs w:val="28"/>
        </w:rPr>
      </w:pPr>
      <w:bookmarkStart w:id="14" w:name="_Toc520"/>
      <w:bookmarkStart w:id="15" w:name="_Toc386987731"/>
      <w:bookmarkStart w:id="16" w:name="_Toc15521"/>
      <w:r>
        <w:rPr>
          <w:rFonts w:ascii="Times New Roman" w:hAnsi="Times New Roman" w:eastAsiaTheme="minorEastAsia"/>
          <w:szCs w:val="28"/>
        </w:rPr>
        <w:t>2.1 系统登陆</w:t>
      </w:r>
      <w:bookmarkEnd w:id="14"/>
      <w:bookmarkEnd w:id="15"/>
      <w:bookmarkEnd w:id="16"/>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使用IE浏览器（建议使用IE10.0、IE11、Chrome、Firefox版本），在地址栏中输入：http</w:t>
      </w:r>
      <w:r>
        <w:rPr>
          <w:rFonts w:hint="eastAsia" w:ascii="Times New Roman" w:hAnsi="Times New Roman" w:cs="Times New Roman" w:eastAsiaTheme="minorEastAsia"/>
        </w:rPr>
        <w:t>s</w:t>
      </w:r>
      <w:r>
        <w:rPr>
          <w:rFonts w:ascii="Times New Roman" w:hAnsi="Times New Roman" w:cs="Times New Roman" w:eastAsiaTheme="minorEastAsia"/>
        </w:rPr>
        <w:t>://</w:t>
      </w:r>
      <w:r>
        <w:rPr>
          <w:rFonts w:hint="eastAsia" w:ascii="Times New Roman" w:hAnsi="Times New Roman" w:cs="Times New Roman" w:eastAsiaTheme="minorEastAsia"/>
        </w:rPr>
        <w:t>u</w:t>
      </w:r>
      <w:r>
        <w:rPr>
          <w:rFonts w:ascii="Times New Roman" w:hAnsi="Times New Roman" w:cs="Times New Roman" w:eastAsiaTheme="minorEastAsia"/>
        </w:rPr>
        <w:t>d</w:t>
      </w:r>
      <w:r>
        <w:rPr>
          <w:rFonts w:hint="eastAsia" w:ascii="Times New Roman" w:hAnsi="Times New Roman" w:cs="Times New Roman" w:eastAsiaTheme="minorEastAsia"/>
        </w:rPr>
        <w:t>b</w:t>
      </w:r>
      <w:r>
        <w:rPr>
          <w:rFonts w:ascii="Times New Roman" w:hAnsi="Times New Roman" w:cs="Times New Roman" w:eastAsiaTheme="minorEastAsia"/>
        </w:rPr>
        <w:t>.heec.edu.cn，</w:t>
      </w:r>
      <w:r>
        <w:rPr>
          <w:rFonts w:hint="eastAsia" w:ascii="Times New Roman" w:hAnsi="Times New Roman" w:cs="Times New Roman" w:eastAsiaTheme="minorEastAsia"/>
        </w:rPr>
        <w:t>账号类型选择本科采集，</w:t>
      </w:r>
      <w:r>
        <w:rPr>
          <w:rFonts w:ascii="Times New Roman" w:hAnsi="Times New Roman" w:cs="Times New Roman" w:eastAsiaTheme="minorEastAsia"/>
        </w:rPr>
        <w:t>用</w:t>
      </w:r>
      <w:r>
        <w:rPr>
          <w:rFonts w:ascii="Times New Roman" w:hAnsi="Times New Roman" w:cs="Times New Roman" w:eastAsiaTheme="minorEastAsia"/>
          <w:b/>
        </w:rPr>
        <w:t>校级管理账号</w:t>
      </w:r>
      <w:r>
        <w:rPr>
          <w:rFonts w:ascii="Times New Roman" w:hAnsi="Times New Roman" w:cs="Times New Roman" w:eastAsiaTheme="minorEastAsia"/>
        </w:rPr>
        <w:t>登录系统（图2-1）。校级管理帐号登录用户名和密码由评估中心生成并通知到各学校级管理员。</w:t>
      </w:r>
    </w:p>
    <w:p>
      <w:pPr>
        <w:adjustRightInd w:val="0"/>
        <w:snapToGrid w:val="0"/>
        <w:spacing w:line="360" w:lineRule="auto"/>
        <w:jc w:val="center"/>
        <w:rPr>
          <w:rStyle w:val="34"/>
          <w:rFonts w:ascii="Times New Roman" w:hAnsi="Times New Roman" w:cs="Times New Roman" w:eastAsiaTheme="minorEastAsia"/>
          <w:sz w:val="28"/>
          <w:szCs w:val="28"/>
        </w:rPr>
      </w:pPr>
      <w:r>
        <w:drawing>
          <wp:inline distT="0" distB="0" distL="114300" distR="114300">
            <wp:extent cx="5723890" cy="2793365"/>
            <wp:effectExtent l="0" t="0" r="1016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723890" cy="2793365"/>
                    </a:xfrm>
                    <a:prstGeom prst="rect">
                      <a:avLst/>
                    </a:prstGeom>
                    <a:noFill/>
                    <a:ln>
                      <a:noFill/>
                    </a:ln>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图2-1</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登录完成后，出现系统首页。系统布局主要分为：任务状态区、填报任务区（图2-2）。</w:t>
      </w:r>
    </w:p>
    <w:p>
      <w:pPr>
        <w:adjustRightInd w:val="0"/>
        <w:snapToGrid w:val="0"/>
        <w:spacing w:line="360" w:lineRule="auto"/>
        <w:jc w:val="center"/>
        <w:rPr>
          <w:rFonts w:ascii="Times New Roman" w:hAnsi="Times New Roman" w:cs="Times New Roman" w:eastAsiaTheme="minorEastAsia"/>
        </w:rPr>
      </w:pPr>
      <w:r>
        <w:drawing>
          <wp:inline distT="0" distB="0" distL="0" distR="0">
            <wp:extent cx="5731510" cy="156083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0"/>
                    <a:stretch>
                      <a:fillRect/>
                    </a:stretch>
                  </pic:blipFill>
                  <pic:spPr>
                    <a:xfrm>
                      <a:off x="0" y="0"/>
                      <a:ext cx="5731510" cy="156083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图2-2</w:t>
      </w:r>
    </w:p>
    <w:p>
      <w:pPr>
        <w:pStyle w:val="3"/>
        <w:adjustRightInd w:val="0"/>
        <w:snapToGrid w:val="0"/>
        <w:rPr>
          <w:rStyle w:val="34"/>
          <w:rFonts w:ascii="Times New Roman" w:hAnsi="Times New Roman" w:cs="Times New Roman" w:eastAsiaTheme="minorEastAsia"/>
          <w:b/>
          <w:bCs w:val="0"/>
          <w:sz w:val="28"/>
          <w:szCs w:val="28"/>
        </w:rPr>
      </w:pPr>
      <w:bookmarkStart w:id="17" w:name="_Toc386987732"/>
      <w:bookmarkStart w:id="18" w:name="_Toc19654"/>
      <w:bookmarkStart w:id="19" w:name="_Toc4081"/>
      <w:r>
        <w:rPr>
          <w:rStyle w:val="34"/>
          <w:rFonts w:ascii="Times New Roman" w:hAnsi="Times New Roman" w:cs="Times New Roman" w:eastAsiaTheme="minorEastAsia"/>
          <w:b w:val="0"/>
          <w:bCs w:val="0"/>
          <w:sz w:val="28"/>
          <w:szCs w:val="28"/>
        </w:rPr>
        <w:t>2.2用户管理</w:t>
      </w:r>
      <w:bookmarkEnd w:id="17"/>
      <w:bookmarkEnd w:id="18"/>
      <w:bookmarkEnd w:id="19"/>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针对校级用户，系统初始提供三类帐号：</w:t>
      </w:r>
      <w:r>
        <w:rPr>
          <w:rFonts w:ascii="Times New Roman" w:hAnsi="Times New Roman" w:cs="Times New Roman" w:eastAsiaTheme="minorEastAsia"/>
          <w:b/>
        </w:rPr>
        <w:t>填报账号</w:t>
      </w:r>
      <w:r>
        <w:rPr>
          <w:rFonts w:ascii="Times New Roman" w:hAnsi="Times New Roman" w:cs="Times New Roman" w:eastAsiaTheme="minorEastAsia"/>
        </w:rPr>
        <w:t>、</w:t>
      </w:r>
      <w:r>
        <w:rPr>
          <w:rFonts w:ascii="Times New Roman" w:hAnsi="Times New Roman" w:cs="Times New Roman" w:eastAsiaTheme="minorEastAsia"/>
          <w:b/>
        </w:rPr>
        <w:t>审核账号、查阅帐号</w:t>
      </w:r>
      <w:r>
        <w:rPr>
          <w:rFonts w:ascii="Times New Roman" w:hAnsi="Times New Roman" w:cs="Times New Roman" w:eastAsiaTheme="minorEastAsia"/>
        </w:rPr>
        <w:t>。</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填报账号：</w:t>
      </w:r>
      <w:r>
        <w:rPr>
          <w:rFonts w:ascii="Times New Roman" w:hAnsi="Times New Roman" w:cs="Times New Roman" w:eastAsiaTheme="minorEastAsia"/>
        </w:rPr>
        <w:t>具有该账号被授权数据表格的查询、填写、保存、修改、校验、提交审核至校级审核等权限；</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审核账号：</w:t>
      </w:r>
      <w:r>
        <w:rPr>
          <w:rFonts w:ascii="Times New Roman" w:hAnsi="Times New Roman" w:cs="Times New Roman" w:eastAsiaTheme="minorEastAsia"/>
        </w:rPr>
        <w:t>具有退回数据表至填报用户、审核数据表提交至校级管理员等权限。</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查阅账号：</w:t>
      </w:r>
      <w:r>
        <w:rPr>
          <w:rFonts w:ascii="Times New Roman" w:hAnsi="Times New Roman" w:cs="Times New Roman" w:eastAsiaTheme="minorEastAsia"/>
        </w:rPr>
        <w:t>该账号由校级管理员建立并授权，具有经授权部分数据表格查询权限。</w:t>
      </w:r>
    </w:p>
    <w:p>
      <w:pPr>
        <w:pStyle w:val="4"/>
        <w:adjustRightInd w:val="0"/>
        <w:snapToGrid w:val="0"/>
        <w:rPr>
          <w:rFonts w:eastAsiaTheme="minorEastAsia"/>
          <w:sz w:val="24"/>
          <w:szCs w:val="24"/>
        </w:rPr>
      </w:pPr>
      <w:bookmarkStart w:id="20" w:name="_Toc2207"/>
      <w:bookmarkStart w:id="21" w:name="_Toc29979"/>
      <w:r>
        <w:rPr>
          <w:rFonts w:eastAsiaTheme="minorEastAsia"/>
          <w:sz w:val="24"/>
          <w:szCs w:val="24"/>
        </w:rPr>
        <w:t>2.2.1  新建校级用户</w:t>
      </w:r>
      <w:bookmarkEnd w:id="20"/>
      <w:bookmarkEnd w:id="21"/>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使用</w:t>
      </w:r>
      <w:r>
        <w:rPr>
          <w:rFonts w:ascii="Times New Roman" w:hAnsi="Times New Roman" w:cs="Times New Roman" w:eastAsiaTheme="minorEastAsia"/>
          <w:b/>
        </w:rPr>
        <w:t>校级管理员</w:t>
      </w:r>
      <w:r>
        <w:rPr>
          <w:rFonts w:ascii="Times New Roman" w:hAnsi="Times New Roman" w:cs="Times New Roman" w:eastAsiaTheme="minorEastAsia"/>
        </w:rPr>
        <w:t>登录系统，在系统界面右上角进入“学校用户”页面进行用户角色管理（</w:t>
      </w:r>
      <w:r>
        <w:rPr>
          <w:rFonts w:ascii="Times New Roman" w:hAnsi="Times New Roman" w:cs="Times New Roman" w:eastAsiaTheme="minorEastAsia"/>
          <w:bCs/>
        </w:rPr>
        <w:t>图2-3）</w:t>
      </w:r>
      <w:r>
        <w:rPr>
          <w:rFonts w:ascii="Times New Roman" w:hAnsi="Times New Roman" w:cs="Times New Roman" w:eastAsiaTheme="minorEastAsia"/>
        </w:rPr>
        <w:t>。</w:t>
      </w:r>
    </w:p>
    <w:p>
      <w:pPr>
        <w:pStyle w:val="47"/>
        <w:adjustRightInd w:val="0"/>
        <w:snapToGrid w:val="0"/>
        <w:spacing w:line="360" w:lineRule="auto"/>
        <w:ind w:left="-6" w:leftChars="-3" w:firstLine="10" w:firstLineChars="5"/>
        <w:jc w:val="center"/>
        <w:rPr>
          <w:rFonts w:ascii="Times New Roman" w:hAnsi="Times New Roman" w:cs="Times New Roman" w:eastAsiaTheme="minorEastAsia"/>
        </w:rPr>
      </w:pPr>
      <w:r>
        <w:drawing>
          <wp:inline distT="0" distB="0" distL="0" distR="0">
            <wp:extent cx="5731510" cy="310324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1"/>
                    <a:stretch>
                      <a:fillRect/>
                    </a:stretch>
                  </pic:blipFill>
                  <pic:spPr>
                    <a:xfrm>
                      <a:off x="0" y="0"/>
                      <a:ext cx="5731510" cy="310324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图2-3</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选择“学校用户”，可对用户进行管理，点击“+”可新建用户（</w:t>
      </w:r>
      <w:r>
        <w:rPr>
          <w:rFonts w:ascii="Times New Roman" w:hAnsi="Times New Roman" w:cs="Times New Roman" w:eastAsiaTheme="minorEastAsia"/>
          <w:bCs/>
        </w:rPr>
        <w:t>图2-4）</w:t>
      </w:r>
      <w:r>
        <w:rPr>
          <w:rFonts w:ascii="Times New Roman" w:hAnsi="Times New Roman" w:cs="Times New Roman" w:eastAsiaTheme="minorEastAsia"/>
        </w:rPr>
        <w:t>。创建新用户时，用户信息中“名称”和“密码”作为系统登录的账号与密码，图2-5为建立帐号的实例效果。</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用户名</w:t>
      </w:r>
      <w:r>
        <w:rPr>
          <w:rFonts w:ascii="Times New Roman" w:hAnsi="Times New Roman" w:cs="Times New Roman" w:eastAsiaTheme="minorEastAsia"/>
        </w:rPr>
        <w:t>称命名规则为：</w:t>
      </w:r>
      <w:r>
        <w:rPr>
          <w:rFonts w:ascii="Times New Roman" w:hAnsi="Times New Roman" w:cs="Times New Roman" w:eastAsiaTheme="minorEastAsia"/>
          <w:b/>
        </w:rPr>
        <w:t>“学校代码（一般为5位数字）+ 角色 + 业务部门拼音缩写”</w:t>
      </w:r>
      <w:r>
        <w:rPr>
          <w:rFonts w:ascii="Times New Roman" w:hAnsi="Times New Roman" w:cs="Times New Roman" w:eastAsiaTheme="minorEastAsia"/>
        </w:rPr>
        <w:t>。例如学校代码为“21198”的学校用户建立“教务处”的填报用户，则用户名称为“21198_tb_jwc”。</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姓名</w:t>
      </w:r>
      <w:r>
        <w:rPr>
          <w:rFonts w:ascii="Times New Roman" w:hAnsi="Times New Roman" w:cs="Times New Roman" w:eastAsiaTheme="minorEastAsia"/>
        </w:rPr>
        <w:t>命名规则为：可以是真实的填报人姓名，也可以使用别名。例如“教务处填报”、“李彬”。</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用户类型</w:t>
      </w:r>
      <w:r>
        <w:rPr>
          <w:rFonts w:ascii="Times New Roman" w:hAnsi="Times New Roman" w:cs="Times New Roman" w:eastAsiaTheme="minorEastAsia"/>
        </w:rPr>
        <w:t>：填报、审核、查阅，根据业务的需求进行分配。</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手机号码</w:t>
      </w:r>
      <w:r>
        <w:rPr>
          <w:rFonts w:ascii="Times New Roman" w:hAnsi="Times New Roman" w:cs="Times New Roman" w:eastAsiaTheme="minorEastAsia"/>
        </w:rPr>
        <w:t>：根据业务人员的真实情况进行填写，方便后续进行联系。</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邮箱</w:t>
      </w:r>
      <w:r>
        <w:rPr>
          <w:rFonts w:ascii="Times New Roman" w:hAnsi="Times New Roman" w:cs="Times New Roman" w:eastAsiaTheme="minorEastAsia"/>
        </w:rPr>
        <w:t>：根据业务人员的真实情况进行填写，方便后续进行联系。</w:t>
      </w:r>
    </w:p>
    <w:p>
      <w:pPr>
        <w:adjustRightInd w:val="0"/>
        <w:snapToGrid w:val="0"/>
        <w:spacing w:line="360" w:lineRule="auto"/>
        <w:jc w:val="center"/>
        <w:rPr>
          <w:rFonts w:ascii="Times New Roman" w:hAnsi="Times New Roman" w:cs="Times New Roman" w:eastAsiaTheme="minorEastAsia"/>
          <w:sz w:val="18"/>
        </w:rPr>
      </w:pPr>
      <w:r>
        <w:drawing>
          <wp:inline distT="0" distB="0" distL="0" distR="0">
            <wp:extent cx="5731510" cy="312991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2"/>
                    <a:stretch>
                      <a:fillRect/>
                    </a:stretch>
                  </pic:blipFill>
                  <pic:spPr>
                    <a:xfrm>
                      <a:off x="0" y="0"/>
                      <a:ext cx="5731510" cy="312991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图2-4</w:t>
      </w:r>
    </w:p>
    <w:p>
      <w:pPr>
        <w:adjustRightInd w:val="0"/>
        <w:snapToGrid w:val="0"/>
        <w:spacing w:line="360" w:lineRule="auto"/>
        <w:jc w:val="center"/>
        <w:rPr>
          <w:rFonts w:ascii="Times New Roman" w:hAnsi="Times New Roman" w:cs="Times New Roman" w:eastAsiaTheme="minorEastAsia"/>
          <w:sz w:val="18"/>
        </w:rPr>
      </w:pPr>
    </w:p>
    <w:p>
      <w:pPr>
        <w:adjustRightInd w:val="0"/>
        <w:snapToGrid w:val="0"/>
        <w:spacing w:line="360" w:lineRule="auto"/>
        <w:jc w:val="center"/>
        <w:rPr>
          <w:rFonts w:ascii="Times New Roman" w:hAnsi="Times New Roman" w:cs="Times New Roman" w:eastAsiaTheme="minorEastAsia"/>
          <w:sz w:val="18"/>
        </w:rPr>
      </w:pPr>
      <w:r>
        <w:drawing>
          <wp:inline distT="0" distB="0" distL="0" distR="0">
            <wp:extent cx="5731510" cy="310896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3"/>
                    <a:stretch>
                      <a:fillRect/>
                    </a:stretch>
                  </pic:blipFill>
                  <pic:spPr>
                    <a:xfrm>
                      <a:off x="0" y="0"/>
                      <a:ext cx="5731510" cy="310896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图2-5</w:t>
      </w:r>
    </w:p>
    <w:p>
      <w:pPr>
        <w:pStyle w:val="4"/>
        <w:adjustRightInd w:val="0"/>
        <w:snapToGrid w:val="0"/>
        <w:rPr>
          <w:rFonts w:eastAsiaTheme="minorEastAsia"/>
          <w:sz w:val="24"/>
          <w:szCs w:val="24"/>
        </w:rPr>
      </w:pPr>
      <w:bookmarkStart w:id="22" w:name="_Toc18696"/>
      <w:bookmarkStart w:id="23" w:name="_Toc13562"/>
      <w:r>
        <w:rPr>
          <w:rFonts w:eastAsiaTheme="minorEastAsia"/>
          <w:sz w:val="24"/>
          <w:szCs w:val="24"/>
        </w:rPr>
        <w:t>2.2.2  修改用户</w:t>
      </w:r>
      <w:bookmarkEnd w:id="22"/>
      <w:bookmarkEnd w:id="23"/>
    </w:p>
    <w:p>
      <w:pPr>
        <w:adjustRightInd w:val="0"/>
        <w:snapToGrid w:val="0"/>
        <w:spacing w:line="360" w:lineRule="auto"/>
        <w:ind w:firstLine="420"/>
        <w:rPr>
          <w:rStyle w:val="34"/>
          <w:rFonts w:ascii="Times New Roman" w:hAnsi="Times New Roman" w:cs="Times New Roman" w:eastAsiaTheme="minorEastAsia"/>
          <w:sz w:val="24"/>
          <w:szCs w:val="24"/>
        </w:rPr>
      </w:pPr>
      <w:r>
        <w:rPr>
          <w:rFonts w:ascii="Times New Roman" w:hAnsi="Times New Roman" w:cs="Times New Roman" w:eastAsiaTheme="minorEastAsia"/>
        </w:rPr>
        <w:t>选择“学校用户”，可对具体用户进行管理。点击</w:t>
      </w:r>
      <w:r>
        <w:rPr>
          <w:rFonts w:ascii="Times New Roman" w:hAnsi="Times New Roman" w:cs="Times New Roman" w:eastAsiaTheme="minorEastAsia"/>
        </w:rPr>
        <w:drawing>
          <wp:inline distT="0" distB="0" distL="0" distR="0">
            <wp:extent cx="295275" cy="238125"/>
            <wp:effectExtent l="0" t="0" r="9525"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4" cstate="print"/>
                    <a:stretch>
                      <a:fillRect/>
                    </a:stretch>
                  </pic:blipFill>
                  <pic:spPr>
                    <a:xfrm>
                      <a:off x="0" y="0"/>
                      <a:ext cx="295275" cy="238125"/>
                    </a:xfrm>
                    <a:prstGeom prst="rect">
                      <a:avLst/>
                    </a:prstGeom>
                  </pic:spPr>
                </pic:pic>
              </a:graphicData>
            </a:graphic>
          </wp:inline>
        </w:drawing>
      </w:r>
      <w:r>
        <w:rPr>
          <w:rFonts w:ascii="Times New Roman" w:hAnsi="Times New Roman" w:cs="Times New Roman" w:eastAsiaTheme="minorEastAsia"/>
        </w:rPr>
        <w:t>图标(</w:t>
      </w:r>
      <w:r>
        <w:rPr>
          <w:rFonts w:ascii="Times New Roman" w:hAnsi="Times New Roman" w:cs="Times New Roman" w:eastAsiaTheme="minorEastAsia"/>
          <w:bCs/>
        </w:rPr>
        <w:t>图2-6所示)</w:t>
      </w:r>
      <w:r>
        <w:rPr>
          <w:rFonts w:ascii="Times New Roman" w:hAnsi="Times New Roman" w:cs="Times New Roman" w:eastAsiaTheme="minorEastAsia"/>
        </w:rPr>
        <w:t>，可修改用户相关信息，点击保存按钮修改成功。</w:t>
      </w:r>
    </w:p>
    <w:p>
      <w:pPr>
        <w:adjustRightInd w:val="0"/>
        <w:snapToGrid w:val="0"/>
        <w:spacing w:line="360" w:lineRule="auto"/>
        <w:jc w:val="center"/>
        <w:rPr>
          <w:rFonts w:ascii="Times New Roman" w:hAnsi="Times New Roman" w:cs="Times New Roman" w:eastAsiaTheme="minorEastAsia"/>
        </w:rPr>
      </w:pPr>
      <w:r>
        <w:drawing>
          <wp:inline distT="0" distB="0" distL="0" distR="0">
            <wp:extent cx="5731510" cy="313944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5"/>
                    <a:stretch>
                      <a:fillRect/>
                    </a:stretch>
                  </pic:blipFill>
                  <pic:spPr>
                    <a:xfrm>
                      <a:off x="0" y="0"/>
                      <a:ext cx="5731510" cy="313944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w:t>
      </w:r>
      <w:r>
        <w:rPr>
          <w:rFonts w:hint="eastAsia" w:ascii="Times New Roman" w:hAnsi="Times New Roman" w:cs="Times New Roman" w:eastAsiaTheme="minorEastAsia"/>
          <w:sz w:val="18"/>
        </w:rPr>
        <w:t>6</w:t>
      </w:r>
    </w:p>
    <w:p>
      <w:pPr>
        <w:pStyle w:val="4"/>
        <w:adjustRightInd w:val="0"/>
        <w:snapToGrid w:val="0"/>
        <w:rPr>
          <w:rFonts w:eastAsiaTheme="minorEastAsia"/>
          <w:sz w:val="24"/>
          <w:szCs w:val="24"/>
        </w:rPr>
      </w:pPr>
      <w:bookmarkStart w:id="24" w:name="_Toc16693"/>
      <w:r>
        <w:rPr>
          <w:rFonts w:eastAsiaTheme="minorEastAsia"/>
          <w:sz w:val="24"/>
          <w:szCs w:val="24"/>
        </w:rPr>
        <w:t>2.2.</w:t>
      </w:r>
      <w:r>
        <w:rPr>
          <w:rFonts w:hint="eastAsia" w:eastAsiaTheme="minorEastAsia"/>
          <w:sz w:val="24"/>
          <w:szCs w:val="24"/>
        </w:rPr>
        <w:t>3</w:t>
      </w:r>
      <w:r>
        <w:rPr>
          <w:rFonts w:eastAsiaTheme="minorEastAsia"/>
          <w:sz w:val="24"/>
          <w:szCs w:val="24"/>
        </w:rPr>
        <w:t>用户授权表</w:t>
      </w:r>
      <w:bookmarkEnd w:id="24"/>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选择“学校用户”，可对用户进行表格授权，勾选对应的表格进行保存即可（</w:t>
      </w:r>
      <w:r>
        <w:rPr>
          <w:rFonts w:ascii="Times New Roman" w:hAnsi="Times New Roman" w:cs="Times New Roman" w:eastAsiaTheme="minorEastAsia"/>
          <w:bCs/>
        </w:rPr>
        <w:t>图2-</w:t>
      </w:r>
      <w:r>
        <w:rPr>
          <w:rFonts w:hint="eastAsia" w:ascii="Times New Roman" w:hAnsi="Times New Roman" w:cs="Times New Roman" w:eastAsiaTheme="minorEastAsia"/>
          <w:bCs/>
        </w:rPr>
        <w:t>7</w:t>
      </w:r>
      <w:r>
        <w:rPr>
          <w:rFonts w:ascii="Times New Roman" w:hAnsi="Times New Roman" w:cs="Times New Roman" w:eastAsiaTheme="minorEastAsia"/>
          <w:bCs/>
        </w:rPr>
        <w:t>）</w:t>
      </w:r>
      <w:r>
        <w:rPr>
          <w:rFonts w:ascii="Times New Roman" w:hAnsi="Times New Roman" w:cs="Times New Roman" w:eastAsiaTheme="minorEastAsia"/>
        </w:rPr>
        <w:t>。</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在图2-</w:t>
      </w:r>
      <w:r>
        <w:rPr>
          <w:rFonts w:hint="eastAsia" w:ascii="Times New Roman" w:hAnsi="Times New Roman" w:cs="Times New Roman" w:eastAsiaTheme="minorEastAsia"/>
        </w:rPr>
        <w:t>7</w:t>
      </w:r>
      <w:r>
        <w:rPr>
          <w:rFonts w:ascii="Times New Roman" w:hAnsi="Times New Roman" w:cs="Times New Roman" w:eastAsiaTheme="minorEastAsia"/>
        </w:rPr>
        <w:t>中表格前面图标分为黄色、蓝色，黄色图标为固定表单（指表格的数据记录是固定的，如表1-1等），蓝色的图标为浮动表单（指表格的数据记录是浮动变化的，如表1-2，1-3等）。固定表单只能授权给一个填报用户，浮动表单可授权给多个填报用户。每个表单都只能被分配给一个审核用户进行数据审核。</w:t>
      </w:r>
    </w:p>
    <w:p>
      <w:pPr>
        <w:adjustRightInd w:val="0"/>
        <w:snapToGrid w:val="0"/>
        <w:spacing w:line="360" w:lineRule="auto"/>
        <w:jc w:val="center"/>
        <w:rPr>
          <w:rFonts w:ascii="Times New Roman" w:hAnsi="Times New Roman" w:cs="Times New Roman" w:eastAsiaTheme="minorEastAsia"/>
        </w:rPr>
      </w:pPr>
      <w:r>
        <w:drawing>
          <wp:inline distT="0" distB="0" distL="0" distR="0">
            <wp:extent cx="5731510" cy="306641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6"/>
                    <a:stretch>
                      <a:fillRect/>
                    </a:stretch>
                  </pic:blipFill>
                  <pic:spPr>
                    <a:xfrm>
                      <a:off x="0" y="0"/>
                      <a:ext cx="5731510" cy="306641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w:t>
      </w:r>
      <w:r>
        <w:rPr>
          <w:rFonts w:hint="eastAsia" w:ascii="Times New Roman" w:hAnsi="Times New Roman" w:cs="Times New Roman" w:eastAsiaTheme="minorEastAsia"/>
          <w:sz w:val="18"/>
        </w:rPr>
        <w:t>7</w:t>
      </w:r>
    </w:p>
    <w:p>
      <w:pPr>
        <w:pStyle w:val="4"/>
        <w:adjustRightInd w:val="0"/>
        <w:snapToGrid w:val="0"/>
        <w:rPr>
          <w:rFonts w:eastAsiaTheme="minorEastAsia"/>
          <w:sz w:val="24"/>
          <w:szCs w:val="24"/>
        </w:rPr>
      </w:pPr>
      <w:bookmarkStart w:id="25" w:name="_Toc11055"/>
      <w:r>
        <w:rPr>
          <w:rFonts w:eastAsiaTheme="minorEastAsia"/>
          <w:sz w:val="24"/>
          <w:szCs w:val="24"/>
        </w:rPr>
        <w:t>2.2.</w:t>
      </w:r>
      <w:r>
        <w:rPr>
          <w:rFonts w:hint="eastAsia" w:eastAsiaTheme="minorEastAsia"/>
          <w:sz w:val="24"/>
          <w:szCs w:val="24"/>
        </w:rPr>
        <w:t>4复制用户</w:t>
      </w:r>
      <w:r>
        <w:rPr>
          <w:rFonts w:eastAsiaTheme="minorEastAsia"/>
          <w:sz w:val="24"/>
          <w:szCs w:val="24"/>
        </w:rPr>
        <w:t>授权</w:t>
      </w:r>
      <w:r>
        <w:rPr>
          <w:rFonts w:hint="eastAsia" w:eastAsiaTheme="minorEastAsia"/>
          <w:sz w:val="24"/>
          <w:szCs w:val="24"/>
        </w:rPr>
        <w:t>体系</w:t>
      </w:r>
      <w:bookmarkEnd w:id="25"/>
    </w:p>
    <w:p>
      <w:pPr>
        <w:spacing w:after="156" w:afterLines="50"/>
        <w:ind w:firstLine="420"/>
      </w:pPr>
      <w:r>
        <w:rPr>
          <w:rFonts w:hint="eastAsia"/>
        </w:rPr>
        <w:t>对于非第一次使用本系统进行数据采集的学校，学校管理员进入校级用户管理界面会看到上一年度建立的所有校级用户列表，如图2-8所示，点击</w:t>
      </w:r>
      <w:r>
        <w:rPr>
          <w:rFonts w:ascii="Times New Roman" w:hAnsi="Times New Roman" w:cs="Times New Roman" w:eastAsiaTheme="minorEastAsia"/>
        </w:rPr>
        <w:drawing>
          <wp:inline distT="0" distB="0" distL="0" distR="0">
            <wp:extent cx="192405" cy="225425"/>
            <wp:effectExtent l="0" t="0" r="0" b="0"/>
            <wp:docPr id="1" name="图片 1" descr="Macintosh HD:Users:milkmark:Desktop:屏幕快照 2017-09-22 下午9.5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acintosh HD:Users:milkmark:Desktop:屏幕快照 2017-09-22 下午9.52.1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93103" cy="226688"/>
                    </a:xfrm>
                    <a:prstGeom prst="rect">
                      <a:avLst/>
                    </a:prstGeom>
                    <a:noFill/>
                    <a:ln>
                      <a:noFill/>
                    </a:ln>
                  </pic:spPr>
                </pic:pic>
              </a:graphicData>
            </a:graphic>
          </wp:inline>
        </w:drawing>
      </w:r>
      <w:r>
        <w:rPr>
          <w:rFonts w:hint="eastAsia"/>
        </w:rPr>
        <w:t>复制上一年度的用户权限，可以使现有用户自动继承上一年度已有的授权体系，如图2-9所示，之后只需再根据当年采集数据表的新变化按照2.2.3的操作进行适当授权授权即可，无需重新一一勾选数据表格对校级用户进行授权。</w:t>
      </w:r>
    </w:p>
    <w:p>
      <w:pPr>
        <w:spacing w:after="156" w:afterLines="50"/>
        <w:ind w:firstLine="420"/>
      </w:pPr>
      <w:r>
        <w:pict>
          <v:group id="组 3" o:spid="_x0000_s1199" o:spt="203" style="height:221.15pt;width:408.2pt;" coordsize="109671,57216">
            <o:lock v:ext="edit"/>
            <v:group id="组 53" o:spid="_x0000_s1200" o:spt="203" style="position:absolute;left:0;top:0;height:57216;width:109671;" coordsize="109671,57216" o:gfxdata="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0qqHLvAAAANwAAAAPAAAAAAAAAAEAIAAAACIAAABkcnMvZG93bnJldi54bWxQ&#10;SwECFAAUAAAACACHTuJAMy8FnjsAAAA5AAAAFQAAAAAAAAABACAAAAALAQAAZHJzL2dyb3Vwc2hh&#10;cGV4bWwueG1sUEsFBgAAAAAGAAYAYAEAAMgDAAAAAA==&#10;">
              <o:lock v:ext="edit"/>
              <v:shape id="图片 54" o:spid="_x0000_s1201" o:spt="75" type="#_x0000_t75" style="position:absolute;left:0;top:0;height:57216;width:109671;" filled="f" o:preferrelative="t" stroked="f" coordsize="21600,21600" o:gfxdata="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XE3OvQAA&#10;ANwAAAAPAAAAAAAAAAEAIAAAACIAAABkcnMvZG93bnJldi54bWxQSwECFAAUAAAACACHTuJAMy8F&#10;njsAAAA5AAAAEAAAAAAAAAABACAAAAAMAQAAZHJzL3NoYXBleG1sLnhtbFBLBQYAAAAABgAGAFsB&#10;AAC2AwAAAAA=&#10;">
                <v:path/>
                <v:fill on="f" focussize="0,0"/>
                <v:stroke on="f" joinstyle="miter"/>
                <v:imagedata r:id="rId18" o:title=""/>
                <o:lock v:ext="edit" aspectratio="t"/>
              </v:shape>
              <v:rect id="矩形 55" o:spid="_x0000_s1202" o:spt="1" style="position:absolute;left:20009;top:5126;height:47333;width:24653;v-text-anchor:middle;" stroked="t" coordsize="21600,21600" o:gfxdata="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eEdH&#10;wAAAANwAAAAPAAAAAAAAAAEAIAAAACIAAABkcnMvZG93bnJldi54bWxQSwECFAAUAAAACACHTuJA&#10;My8FnjsAAAA5AAAAEAAAAAAAAAABACAAAAAPAQAAZHJzL3NoYXBleG1sLnhtbFBLBQYAAAAABgAG&#10;AFsBAAC5AwAAAAA=&#10;">
                <v:path/>
                <v:fill opacity="0f" focussize="0,0"/>
                <v:stroke weight="2pt" color="#FF0000"/>
                <v:imagedata o:title=""/>
                <o:lock v:ext="edit"/>
                <v:textbox>
                  <w:txbxContent>
                    <w:p>
                      <w:pPr>
                        <w:rPr>
                          <w:rFonts w:eastAsia="Times New Roman" w:cs="Times New Roman"/>
                        </w:rPr>
                      </w:pPr>
                    </w:p>
                  </w:txbxContent>
                </v:textbox>
              </v:rect>
            </v:group>
            <v:rect id="矩形 56" o:spid="_x0000_s1203" o:spt="1" style="position:absolute;left:4735;top:614;height:3059;width:9323;v-text-anchor:middle;" fillcolor="#B9CDE5" filled="t" stroked="t" coordsize="21600,21600" o:gfxdata="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zLEzvQAA&#10;ANwAAAAPAAAAAAAAAAEAIAAAACIAAABkcnMvZG93bnJldi54bWxQSwECFAAUAAAACACHTuJAMy8F&#10;njsAAAA5AAAAEAAAAAAAAAABACAAAAAMAQAAZHJzL3NoYXBleG1sLnhtbFBLBQYAAAAABgAGAFsB&#10;AAC2AwAAAAA=&#10;">
              <v:path/>
              <v:fill on="t" focussize="0,0"/>
              <v:stroke weight="2pt" color="#FFFFFF" opacity="0f"/>
              <v:imagedata o:title=""/>
              <o:lock v:ext="edit"/>
              <v:textbox>
                <w:txbxContent>
                  <w:p>
                    <w:pPr>
                      <w:rPr>
                        <w:rFonts w:eastAsia="Times New Roman" w:cs="Times New Roman"/>
                      </w:rPr>
                    </w:pPr>
                  </w:p>
                </w:txbxContent>
              </v:textbox>
            </v:rect>
            <w10:wrap type="none"/>
            <w10:anchorlock/>
          </v:group>
        </w:pict>
      </w:r>
    </w:p>
    <w:p>
      <w:pPr>
        <w:jc w:val="center"/>
      </w:pPr>
      <w:r>
        <w:rPr>
          <w:rFonts w:hint="eastAsia"/>
        </w:rPr>
        <w:t>图2-8</w:t>
      </w:r>
    </w:p>
    <w:p>
      <w:pPr>
        <w:ind w:firstLine="420"/>
        <w:jc w:val="center"/>
      </w:pPr>
    </w:p>
    <w:p>
      <w:pPr>
        <w:jc w:val="center"/>
      </w:pPr>
      <w:r>
        <w:drawing>
          <wp:inline distT="0" distB="0" distL="0" distR="0">
            <wp:extent cx="5731510" cy="308673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9"/>
                    <a:stretch>
                      <a:fillRect/>
                    </a:stretch>
                  </pic:blipFill>
                  <pic:spPr>
                    <a:xfrm>
                      <a:off x="0" y="0"/>
                      <a:ext cx="5731510" cy="3086735"/>
                    </a:xfrm>
                    <a:prstGeom prst="rect">
                      <a:avLst/>
                    </a:prstGeom>
                  </pic:spPr>
                </pic:pic>
              </a:graphicData>
            </a:graphic>
          </wp:inline>
        </w:drawing>
      </w:r>
    </w:p>
    <w:p>
      <w:pPr>
        <w:jc w:val="center"/>
      </w:pPr>
      <w:r>
        <w:rPr>
          <w:rFonts w:hint="eastAsia"/>
        </w:rPr>
        <w:t>图2-9</w:t>
      </w:r>
    </w:p>
    <w:p>
      <w:pPr>
        <w:adjustRightInd w:val="0"/>
        <w:snapToGrid w:val="0"/>
        <w:spacing w:line="360" w:lineRule="auto"/>
        <w:jc w:val="center"/>
        <w:rPr>
          <w:rFonts w:ascii="Times New Roman" w:hAnsi="Times New Roman" w:cs="Times New Roman" w:eastAsiaTheme="minorEastAsia"/>
          <w:sz w:val="18"/>
        </w:rPr>
      </w:pPr>
    </w:p>
    <w:p>
      <w:pPr>
        <w:pStyle w:val="2"/>
        <w:adjustRightInd w:val="0"/>
        <w:snapToGrid w:val="0"/>
        <w:rPr>
          <w:rStyle w:val="34"/>
          <w:rFonts w:ascii="Times New Roman" w:hAnsi="Times New Roman" w:cs="Times New Roman" w:eastAsiaTheme="minorEastAsia"/>
          <w:b/>
          <w:bCs/>
        </w:rPr>
      </w:pPr>
      <w:bookmarkStart w:id="26" w:name="_Toc10926"/>
      <w:bookmarkStart w:id="27" w:name="_Toc6971"/>
      <w:bookmarkStart w:id="28" w:name="_Toc386987736"/>
      <w:r>
        <w:rPr>
          <w:rStyle w:val="34"/>
          <w:rFonts w:ascii="Times New Roman" w:hAnsi="Times New Roman" w:cs="Times New Roman" w:eastAsiaTheme="minorEastAsia"/>
          <w:b w:val="0"/>
          <w:bCs w:val="0"/>
        </w:rPr>
        <w:t>3.数据填报</w:t>
      </w:r>
      <w:bookmarkEnd w:id="26"/>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使用校级填报账号进入系统后，在任务区点击需要填报的任务，可展开目录显示待填报表单名（图3-1）。</w:t>
      </w:r>
    </w:p>
    <w:p>
      <w:pPr>
        <w:adjustRightInd w:val="0"/>
        <w:snapToGrid w:val="0"/>
        <w:spacing w:line="360" w:lineRule="auto"/>
        <w:jc w:val="center"/>
        <w:rPr>
          <w:rFonts w:ascii="Times New Roman" w:hAnsi="Times New Roman" w:cs="Times New Roman" w:eastAsiaTheme="minorEastAsia"/>
        </w:rPr>
      </w:pPr>
      <w:r>
        <w:drawing>
          <wp:inline distT="0" distB="0" distL="0" distR="0">
            <wp:extent cx="5731510" cy="257746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0"/>
                    <a:stretch>
                      <a:fillRect/>
                    </a:stretch>
                  </pic:blipFill>
                  <pic:spPr>
                    <a:xfrm>
                      <a:off x="0" y="0"/>
                      <a:ext cx="5731510" cy="257746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表格前面图标分为黄色、蓝色，黄色图标</w:t>
      </w:r>
      <w:r>
        <w:rPr>
          <w:rFonts w:ascii="Times New Roman" w:hAnsi="Times New Roman" w:cs="Times New Roman" w:eastAsiaTheme="minorEastAsia"/>
        </w:rPr>
        <w:drawing>
          <wp:inline distT="0" distB="0" distL="0" distR="0">
            <wp:extent cx="252095" cy="210185"/>
            <wp:effectExtent l="0" t="0" r="0" b="0"/>
            <wp:docPr id="3" name="Picture 1" descr="G:\固定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G:\固定表单.JPG"/>
                    <pic:cNvPicPr>
                      <a:picLocks noChangeAspect="1" noChangeArrowheads="1"/>
                    </pic:cNvPicPr>
                  </pic:nvPicPr>
                  <pic:blipFill>
                    <a:blip r:embed="rId21" cstate="print">
                      <a:clrChange>
                        <a:clrFrom>
                          <a:srgbClr val="F2F8FF"/>
                        </a:clrFrom>
                        <a:clrTo>
                          <a:srgbClr val="F2F8FF">
                            <a:alpha val="0"/>
                          </a:srgbClr>
                        </a:clrTo>
                      </a:clrChange>
                    </a:blip>
                    <a:srcRect/>
                    <a:stretch>
                      <a:fillRect/>
                    </a:stretch>
                  </pic:blipFill>
                  <pic:spPr>
                    <a:xfrm>
                      <a:off x="0" y="0"/>
                      <a:ext cx="252740" cy="210616"/>
                    </a:xfrm>
                    <a:prstGeom prst="rect">
                      <a:avLst/>
                    </a:prstGeom>
                    <a:noFill/>
                  </pic:spPr>
                </pic:pic>
              </a:graphicData>
            </a:graphic>
          </wp:inline>
        </w:drawing>
      </w:r>
      <w:r>
        <w:rPr>
          <w:rFonts w:ascii="Times New Roman" w:hAnsi="Times New Roman" w:cs="Times New Roman" w:eastAsiaTheme="minorEastAsia"/>
        </w:rPr>
        <w:t>为固定表单, 蓝色的图标</w:t>
      </w:r>
      <w:r>
        <w:rPr>
          <w:rFonts w:ascii="Times New Roman" w:hAnsi="Times New Roman" w:cs="Times New Roman" w:eastAsiaTheme="minorEastAsia"/>
        </w:rPr>
        <w:drawing>
          <wp:inline distT="0" distB="0" distL="0" distR="0">
            <wp:extent cx="207010" cy="189865"/>
            <wp:effectExtent l="0" t="0" r="0" b="0"/>
            <wp:docPr id="5" name="Picture 1" descr="G:\浮动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G:\浮动表单.JPG"/>
                    <pic:cNvPicPr>
                      <a:picLocks noChangeAspect="1" noChangeArrowheads="1"/>
                    </pic:cNvPicPr>
                  </pic:nvPicPr>
                  <pic:blipFill>
                    <a:blip r:embed="rId22" cstate="print">
                      <a:clrChange>
                        <a:clrFrom>
                          <a:srgbClr val="F5F8FD"/>
                        </a:clrFrom>
                        <a:clrTo>
                          <a:srgbClr val="F5F8FD">
                            <a:alpha val="0"/>
                          </a:srgbClr>
                        </a:clrTo>
                      </a:clrChange>
                    </a:blip>
                    <a:srcRect/>
                    <a:stretch>
                      <a:fillRect/>
                    </a:stretch>
                  </pic:blipFill>
                  <pic:spPr>
                    <a:xfrm>
                      <a:off x="0" y="0"/>
                      <a:ext cx="208229" cy="191230"/>
                    </a:xfrm>
                    <a:prstGeom prst="rect">
                      <a:avLst/>
                    </a:prstGeom>
                    <a:noFill/>
                  </pic:spPr>
                </pic:pic>
              </a:graphicData>
            </a:graphic>
          </wp:inline>
        </w:drawing>
      </w:r>
      <w:r>
        <w:rPr>
          <w:rFonts w:ascii="Times New Roman" w:hAnsi="Times New Roman" w:cs="Times New Roman" w:eastAsiaTheme="minorEastAsia"/>
        </w:rPr>
        <w:t>为浮动表单。图表</w:t>
      </w:r>
      <w:r>
        <w:rPr>
          <w:rFonts w:ascii="Times New Roman" w:hAnsi="Times New Roman" w:cs="Times New Roman" w:eastAsiaTheme="minorEastAsia"/>
        </w:rPr>
        <w:drawing>
          <wp:inline distT="0" distB="0" distL="0" distR="0">
            <wp:extent cx="276225" cy="2298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cstate="print"/>
                    <a:stretch>
                      <a:fillRect/>
                    </a:stretch>
                  </pic:blipFill>
                  <pic:spPr>
                    <a:xfrm>
                      <a:off x="0" y="0"/>
                      <a:ext cx="276225" cy="230188"/>
                    </a:xfrm>
                    <a:prstGeom prst="rect">
                      <a:avLst/>
                    </a:prstGeom>
                  </pic:spPr>
                </pic:pic>
              </a:graphicData>
            </a:graphic>
          </wp:inline>
        </w:drawing>
      </w:r>
      <w:r>
        <w:rPr>
          <w:rFonts w:ascii="Times New Roman" w:hAnsi="Times New Roman" w:cs="Times New Roman" w:eastAsiaTheme="minorEastAsia"/>
        </w:rPr>
        <w:t>表示有前置表单需要填写。</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单击要填报的表单，系统在右侧显示表单信息，第一次以空白表单并进入录入状态，根据表单的业务进行数据录入之后，进行</w:t>
      </w:r>
      <w:r>
        <w:rPr>
          <w:rFonts w:ascii="Times New Roman" w:hAnsi="Times New Roman" w:cs="Times New Roman" w:eastAsiaTheme="minorEastAsia"/>
        </w:rPr>
        <w:drawing>
          <wp:inline distT="0" distB="0" distL="0" distR="0">
            <wp:extent cx="501650" cy="2895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4" cstate="print"/>
                    <a:stretch>
                      <a:fillRect/>
                    </a:stretch>
                  </pic:blipFill>
                  <pic:spPr>
                    <a:xfrm>
                      <a:off x="0" y="0"/>
                      <a:ext cx="501650" cy="290016"/>
                    </a:xfrm>
                    <a:prstGeom prst="rect">
                      <a:avLst/>
                    </a:prstGeom>
                  </pic:spPr>
                </pic:pic>
              </a:graphicData>
            </a:graphic>
          </wp:inline>
        </w:drawing>
      </w:r>
      <w:r>
        <w:rPr>
          <w:rFonts w:ascii="Times New Roman" w:hAnsi="Times New Roman" w:cs="Times New Roman" w:eastAsiaTheme="minorEastAsia"/>
        </w:rPr>
        <w:t>。如果要修改已填写表单则可以直接点击已填记录，系统将进入已填写表单（图3-2）。</w:t>
      </w:r>
    </w:p>
    <w:p>
      <w:pPr>
        <w:adjustRightInd w:val="0"/>
        <w:snapToGrid w:val="0"/>
        <w:spacing w:line="360" w:lineRule="auto"/>
        <w:jc w:val="center"/>
        <w:rPr>
          <w:rFonts w:ascii="Times New Roman" w:hAnsi="Times New Roman" w:cs="Times New Roman" w:eastAsiaTheme="minorEastAsia"/>
        </w:rPr>
      </w:pPr>
      <w:r>
        <w:drawing>
          <wp:inline distT="0" distB="0" distL="0" distR="0">
            <wp:extent cx="5731510" cy="266573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5"/>
                    <a:stretch>
                      <a:fillRect/>
                    </a:stretch>
                  </pic:blipFill>
                  <pic:spPr>
                    <a:xfrm>
                      <a:off x="0" y="0"/>
                      <a:ext cx="5731510" cy="266573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图3-2</w:t>
      </w:r>
    </w:p>
    <w:p>
      <w:pPr>
        <w:adjustRightInd w:val="0"/>
        <w:snapToGrid w:val="0"/>
        <w:spacing w:line="360" w:lineRule="auto"/>
        <w:rPr>
          <w:rFonts w:ascii="Times New Roman" w:hAnsi="Times New Roman" w:cs="Times New Roman" w:eastAsiaTheme="minorEastAsia"/>
        </w:rPr>
      </w:pPr>
      <w:r>
        <w:rPr>
          <w:rFonts w:ascii="Times New Roman" w:hAnsi="Times New Roman" w:cs="Times New Roman" w:eastAsiaTheme="minorEastAsia"/>
        </w:rPr>
        <w:tab/>
      </w:r>
      <w:r>
        <w:rPr>
          <w:rFonts w:ascii="Times New Roman" w:hAnsi="Times New Roman" w:cs="Times New Roman" w:eastAsiaTheme="minorEastAsia"/>
        </w:rPr>
        <w:t>当前录入数据表单流程状态为“审核”时不可以修改，需由审核用户退回至“审核未通过”、“退表”状态才可以修改（图3-3）。</w:t>
      </w:r>
    </w:p>
    <w:p>
      <w:pPr>
        <w:adjustRightInd w:val="0"/>
        <w:snapToGrid w:val="0"/>
        <w:spacing w:line="360" w:lineRule="auto"/>
        <w:jc w:val="center"/>
        <w:rPr>
          <w:rFonts w:ascii="Times New Roman" w:hAnsi="Times New Roman" w:cs="Times New Roman" w:eastAsiaTheme="minorEastAsia"/>
        </w:rPr>
      </w:pPr>
      <w:r>
        <w:drawing>
          <wp:inline distT="0" distB="0" distL="0" distR="0">
            <wp:extent cx="5610225" cy="369443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6"/>
                    <a:stretch>
                      <a:fillRect/>
                    </a:stretch>
                  </pic:blipFill>
                  <pic:spPr>
                    <a:xfrm>
                      <a:off x="0" y="0"/>
                      <a:ext cx="5612626" cy="369615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b/>
          <w:sz w:val="18"/>
        </w:rPr>
      </w:pPr>
      <w:r>
        <w:rPr>
          <w:rFonts w:ascii="Times New Roman" w:hAnsi="Times New Roman" w:cs="Times New Roman" w:eastAsiaTheme="minorEastAsia"/>
          <w:sz w:val="18"/>
        </w:rPr>
        <w:t>图3-3</w:t>
      </w:r>
    </w:p>
    <w:p>
      <w:pPr>
        <w:pStyle w:val="3"/>
        <w:adjustRightInd w:val="0"/>
        <w:snapToGrid w:val="0"/>
        <w:rPr>
          <w:rStyle w:val="34"/>
          <w:rFonts w:ascii="Times New Roman" w:hAnsi="Times New Roman" w:cs="Times New Roman" w:eastAsiaTheme="minorEastAsia"/>
          <w:b/>
          <w:bCs/>
          <w:sz w:val="28"/>
          <w:szCs w:val="28"/>
        </w:rPr>
      </w:pPr>
      <w:bookmarkStart w:id="29" w:name="_Toc30619"/>
      <w:r>
        <w:rPr>
          <w:rStyle w:val="34"/>
          <w:rFonts w:ascii="Times New Roman" w:hAnsi="Times New Roman" w:cs="Times New Roman" w:eastAsiaTheme="minorEastAsia"/>
          <w:b w:val="0"/>
          <w:bCs w:val="0"/>
          <w:sz w:val="28"/>
          <w:szCs w:val="28"/>
        </w:rPr>
        <w:t>3.1 表单类型</w:t>
      </w:r>
      <w:bookmarkEnd w:id="29"/>
    </w:p>
    <w:p>
      <w:pPr>
        <w:pStyle w:val="4"/>
        <w:adjustRightInd w:val="0"/>
        <w:snapToGrid w:val="0"/>
        <w:rPr>
          <w:rFonts w:eastAsiaTheme="minorEastAsia"/>
          <w:sz w:val="24"/>
          <w:szCs w:val="24"/>
        </w:rPr>
      </w:pPr>
      <w:bookmarkStart w:id="30" w:name="_Toc386987738"/>
      <w:bookmarkStart w:id="31" w:name="_Toc31382"/>
      <w:bookmarkStart w:id="32" w:name="_Toc25482"/>
      <w:r>
        <w:rPr>
          <w:rFonts w:eastAsiaTheme="minorEastAsia"/>
          <w:sz w:val="24"/>
          <w:szCs w:val="24"/>
        </w:rPr>
        <w:t>3.1.1 固定表单</w:t>
      </w:r>
      <w:bookmarkEnd w:id="30"/>
      <w:bookmarkEnd w:id="31"/>
      <w:bookmarkEnd w:id="32"/>
    </w:p>
    <w:p>
      <w:pPr>
        <w:adjustRightInd w:val="0"/>
        <w:snapToGrid w:val="0"/>
        <w:spacing w:line="360" w:lineRule="auto"/>
        <w:rPr>
          <w:rFonts w:ascii="Times New Roman" w:hAnsi="Times New Roman" w:cs="Times New Roman" w:eastAsiaTheme="minorEastAsia"/>
        </w:rPr>
      </w:pPr>
      <w:r>
        <w:rPr>
          <w:rFonts w:ascii="Times New Roman" w:hAnsi="Times New Roman" w:cs="Times New Roman" w:eastAsiaTheme="minorEastAsia"/>
          <w:b/>
        </w:rPr>
        <w:tab/>
      </w:r>
      <w:r>
        <w:rPr>
          <w:rFonts w:ascii="Times New Roman" w:hAnsi="Times New Roman" w:cs="Times New Roman" w:eastAsiaTheme="minorEastAsia"/>
        </w:rPr>
        <w:t>固定表单的格式已固定，填报者直接根据表单填报项进行填报</w:t>
      </w:r>
      <w:r>
        <w:rPr>
          <w:rFonts w:ascii="Times New Roman" w:hAnsi="Times New Roman" w:cs="Times New Roman" w:eastAsiaTheme="minorEastAsia"/>
          <w:bCs/>
        </w:rPr>
        <w:t>（图3-4）</w:t>
      </w:r>
      <w:r>
        <w:rPr>
          <w:rFonts w:ascii="Times New Roman" w:hAnsi="Times New Roman" w:cs="Times New Roman" w:eastAsiaTheme="minorEastAsia"/>
        </w:rPr>
        <w:t>。</w:t>
      </w:r>
    </w:p>
    <w:p>
      <w:pPr>
        <w:adjustRightInd w:val="0"/>
        <w:snapToGrid w:val="0"/>
        <w:spacing w:line="360" w:lineRule="auto"/>
        <w:ind w:firstLine="420"/>
        <w:jc w:val="center"/>
        <w:rPr>
          <w:rFonts w:ascii="Times New Roman" w:hAnsi="Times New Roman" w:cs="Times New Roman" w:eastAsiaTheme="minorEastAsia"/>
        </w:rPr>
      </w:pPr>
      <w:r>
        <w:drawing>
          <wp:inline distT="0" distB="0" distL="0" distR="0">
            <wp:extent cx="5731510" cy="316039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7"/>
                    <a:stretch>
                      <a:fillRect/>
                    </a:stretch>
                  </pic:blipFill>
                  <pic:spPr>
                    <a:xfrm>
                      <a:off x="0" y="0"/>
                      <a:ext cx="5731510" cy="316039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图3-4</w:t>
      </w:r>
    </w:p>
    <w:p>
      <w:pPr>
        <w:pStyle w:val="5"/>
        <w:adjustRightInd w:val="0"/>
        <w:snapToGrid w:val="0"/>
        <w:spacing w:line="360" w:lineRule="auto"/>
        <w:ind w:firstLine="420"/>
      </w:pPr>
      <w:r>
        <w:rPr>
          <w:rFonts w:hint="eastAsia"/>
        </w:rPr>
        <w:t>3</w:t>
      </w:r>
      <w:r>
        <w:t>.1.1.1</w:t>
      </w:r>
      <w:r>
        <w:rPr>
          <w:rFonts w:hint="eastAsia"/>
        </w:rPr>
        <w:t>上一年填报数据对比</w:t>
      </w:r>
    </w:p>
    <w:p>
      <w:pPr>
        <w:ind w:firstLine="420"/>
      </w:pPr>
      <w:r>
        <w:rPr>
          <w:rFonts w:hint="eastAsia"/>
        </w:rPr>
        <w:t>固定表单提供了上年数据对比功能（因为学校基本信息每年变动不大，表1-</w:t>
      </w:r>
      <w:r>
        <w:t>1</w:t>
      </w:r>
      <w:r>
        <w:rPr>
          <w:rFonts w:hint="eastAsia"/>
        </w:rPr>
        <w:t>是直接内置上年填报数据，填报人员可以按需进行修改，如图3-</w:t>
      </w:r>
      <w:r>
        <w:t>4</w:t>
      </w:r>
      <w:r>
        <w:rPr>
          <w:rFonts w:hint="eastAsia"/>
        </w:rPr>
        <w:t>-</w:t>
      </w:r>
      <w:r>
        <w:t>1</w:t>
      </w:r>
      <w:r>
        <w:rPr>
          <w:rFonts w:hint="eastAsia"/>
        </w:rPr>
        <w:t>所示），点击打开固定表单可以看到上一年度填报的数据情况，如图3-</w:t>
      </w:r>
      <w:r>
        <w:t>4</w:t>
      </w:r>
      <w:r>
        <w:rPr>
          <w:rFonts w:hint="eastAsia"/>
        </w:rPr>
        <w:t>-</w:t>
      </w:r>
      <w:r>
        <w:t>2</w:t>
      </w:r>
      <w:r>
        <w:rPr>
          <w:rFonts w:hint="eastAsia"/>
        </w:rPr>
        <w:t>所示：</w:t>
      </w:r>
    </w:p>
    <w:p>
      <w:pPr>
        <w:adjustRightInd w:val="0"/>
        <w:snapToGrid w:val="0"/>
        <w:spacing w:line="360" w:lineRule="auto"/>
        <w:ind w:firstLine="420"/>
        <w:jc w:val="center"/>
        <w:rPr>
          <w:rFonts w:ascii="Times New Roman" w:hAnsi="Times New Roman" w:cs="Times New Roman" w:eastAsiaTheme="minorEastAsia"/>
        </w:rPr>
      </w:pPr>
      <w:r>
        <w:drawing>
          <wp:inline distT="0" distB="0" distL="0" distR="0">
            <wp:extent cx="5731510" cy="268224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28"/>
                    <a:stretch>
                      <a:fillRect/>
                    </a:stretch>
                  </pic:blipFill>
                  <pic:spPr>
                    <a:xfrm>
                      <a:off x="0" y="0"/>
                      <a:ext cx="5731510" cy="268224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图3-4-1</w:t>
      </w:r>
    </w:p>
    <w:p>
      <w:pPr>
        <w:adjustRightInd w:val="0"/>
        <w:snapToGrid w:val="0"/>
        <w:spacing w:line="360" w:lineRule="auto"/>
        <w:ind w:firstLine="420"/>
        <w:jc w:val="center"/>
        <w:rPr>
          <w:rFonts w:ascii="Times New Roman" w:hAnsi="Times New Roman" w:cs="Times New Roman" w:eastAsiaTheme="minorEastAsia"/>
        </w:rPr>
      </w:pPr>
      <w:r>
        <w:drawing>
          <wp:inline distT="0" distB="0" distL="0" distR="0">
            <wp:extent cx="5731510" cy="265176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29"/>
                    <a:stretch>
                      <a:fillRect/>
                    </a:stretch>
                  </pic:blipFill>
                  <pic:spPr>
                    <a:xfrm>
                      <a:off x="0" y="0"/>
                      <a:ext cx="5731510" cy="265176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图3-4-2</w:t>
      </w:r>
    </w:p>
    <w:p>
      <w:pPr>
        <w:pStyle w:val="4"/>
        <w:adjustRightInd w:val="0"/>
        <w:snapToGrid w:val="0"/>
        <w:rPr>
          <w:rFonts w:eastAsiaTheme="minorEastAsia"/>
          <w:sz w:val="24"/>
          <w:szCs w:val="24"/>
        </w:rPr>
      </w:pPr>
      <w:bookmarkStart w:id="33" w:name="_Toc386987739"/>
      <w:bookmarkStart w:id="34" w:name="_Toc29928"/>
      <w:bookmarkStart w:id="35" w:name="_Toc18634"/>
      <w:r>
        <w:rPr>
          <w:rFonts w:eastAsiaTheme="minorEastAsia"/>
          <w:sz w:val="24"/>
          <w:szCs w:val="24"/>
        </w:rPr>
        <w:t>3.1.2 浮动表单</w:t>
      </w:r>
      <w:bookmarkEnd w:id="33"/>
      <w:bookmarkEnd w:id="34"/>
      <w:bookmarkEnd w:id="35"/>
    </w:p>
    <w:p>
      <w:pPr>
        <w:adjustRightInd w:val="0"/>
        <w:snapToGrid w:val="0"/>
        <w:spacing w:line="360" w:lineRule="auto"/>
        <w:rPr>
          <w:rFonts w:ascii="Times New Roman" w:hAnsi="Times New Roman" w:cs="Times New Roman" w:eastAsiaTheme="minorEastAsia"/>
        </w:rPr>
      </w:pPr>
      <w:r>
        <w:rPr>
          <w:rFonts w:ascii="Times New Roman" w:hAnsi="Times New Roman" w:cs="Times New Roman" w:eastAsiaTheme="minorEastAsia"/>
        </w:rPr>
        <w:tab/>
      </w:r>
      <w:r>
        <w:rPr>
          <w:rFonts w:ascii="Times New Roman" w:hAnsi="Times New Roman" w:cs="Times New Roman" w:eastAsiaTheme="minorEastAsia"/>
        </w:rPr>
        <w:t>浮动表单可根据实际情况增加或删除记录条数。点击“</w:t>
      </w:r>
      <w:r>
        <w:rPr>
          <w:rFonts w:ascii="Times New Roman" w:hAnsi="Times New Roman" w:cs="Times New Roman" w:eastAsiaTheme="minorEastAsia"/>
          <w:b/>
        </w:rPr>
        <w:drawing>
          <wp:inline distT="0" distB="0" distL="0" distR="0">
            <wp:extent cx="581025" cy="217805"/>
            <wp:effectExtent l="0" t="0" r="3175" b="10795"/>
            <wp:docPr id="8" name="图片 8" descr="Macintosh HD:Users:milkmark:Desktop:屏幕快照 2017-09-22 下午10.1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acintosh HD:Users:milkmark:Desktop:屏幕快照 2017-09-22 下午10.16.1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81025" cy="217884"/>
                    </a:xfrm>
                    <a:prstGeom prst="rect">
                      <a:avLst/>
                    </a:prstGeom>
                    <a:noFill/>
                    <a:ln>
                      <a:noFill/>
                    </a:ln>
                  </pic:spPr>
                </pic:pic>
              </a:graphicData>
            </a:graphic>
          </wp:inline>
        </w:drawing>
      </w:r>
      <w:r>
        <w:rPr>
          <w:rFonts w:ascii="Times New Roman" w:hAnsi="Times New Roman" w:cs="Times New Roman" w:eastAsiaTheme="minorEastAsia"/>
        </w:rPr>
        <w:t>”可新建一条记录</w:t>
      </w:r>
      <w:r>
        <w:rPr>
          <w:rFonts w:hint="eastAsia" w:ascii="Times New Roman" w:hAnsi="Times New Roman" w:cs="Times New Roman" w:eastAsiaTheme="minorEastAsia"/>
        </w:rPr>
        <w:t>或删除一条记录</w:t>
      </w:r>
      <w:r>
        <w:rPr>
          <w:rFonts w:ascii="Times New Roman" w:hAnsi="Times New Roman" w:cs="Times New Roman" w:eastAsiaTheme="minorEastAsia"/>
          <w:bCs/>
        </w:rPr>
        <w:t>（</w:t>
      </w:r>
      <w:r>
        <w:rPr>
          <w:rFonts w:hint="eastAsia" w:ascii="Times New Roman" w:hAnsi="Times New Roman" w:cs="Times New Roman" w:eastAsiaTheme="minorEastAsia"/>
          <w:bCs/>
        </w:rPr>
        <w:t>如</w:t>
      </w:r>
      <w:r>
        <w:rPr>
          <w:rFonts w:ascii="Times New Roman" w:hAnsi="Times New Roman" w:cs="Times New Roman" w:eastAsiaTheme="minorEastAsia"/>
          <w:bCs/>
        </w:rPr>
        <w:t>图3-5）</w:t>
      </w:r>
      <w:r>
        <w:rPr>
          <w:rFonts w:ascii="Times New Roman" w:hAnsi="Times New Roman" w:cs="Times New Roman" w:eastAsiaTheme="minorEastAsia"/>
        </w:rPr>
        <w:t>。</w:t>
      </w:r>
    </w:p>
    <w:p>
      <w:pPr>
        <w:adjustRightInd w:val="0"/>
        <w:snapToGrid w:val="0"/>
        <w:spacing w:line="360" w:lineRule="auto"/>
        <w:rPr>
          <w:rFonts w:ascii="Times New Roman" w:hAnsi="Times New Roman" w:cs="Times New Roman" w:eastAsiaTheme="minorEastAsia"/>
          <w:b/>
        </w:rPr>
      </w:pPr>
      <w:r>
        <w:rPr>
          <w:rFonts w:ascii="Times New Roman" w:hAnsi="Times New Roman" w:cs="Times New Roman" w:eastAsiaTheme="minorEastAsia"/>
          <w:b/>
        </w:rPr>
        <w:t>注：浮动表单可以设置为多用户并行填写，表内数据会有去重校验逻辑。例如该表为2位填报人填写的时候，当第一个人提交数据并通过了审核用户的审核，第二个人再提交已经存在的数据，系统会进行去重校验，并提示重复的数据已经存在。不同填报人之间不能相互查看对方填报的数据。</w:t>
      </w:r>
    </w:p>
    <w:p>
      <w:pPr>
        <w:adjustRightInd w:val="0"/>
        <w:snapToGrid w:val="0"/>
        <w:spacing w:line="360" w:lineRule="auto"/>
        <w:ind w:left="-424" w:leftChars="-202"/>
        <w:jc w:val="center"/>
        <w:rPr>
          <w:rFonts w:ascii="Times New Roman" w:hAnsi="Times New Roman" w:cs="Times New Roman" w:eastAsiaTheme="minorEastAsia"/>
        </w:rPr>
      </w:pPr>
      <w:r>
        <w:drawing>
          <wp:inline distT="0" distB="0" distL="0" distR="0">
            <wp:extent cx="5731510" cy="304990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1"/>
                    <a:stretch>
                      <a:fillRect/>
                    </a:stretch>
                  </pic:blipFill>
                  <pic:spPr>
                    <a:xfrm>
                      <a:off x="0" y="0"/>
                      <a:ext cx="5731510" cy="304990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图3-5</w:t>
      </w:r>
    </w:p>
    <w:p>
      <w:pPr>
        <w:pStyle w:val="3"/>
        <w:adjustRightInd w:val="0"/>
        <w:snapToGrid w:val="0"/>
        <w:rPr>
          <w:rStyle w:val="34"/>
          <w:rFonts w:ascii="Times New Roman" w:hAnsi="Times New Roman" w:cs="Times New Roman" w:eastAsiaTheme="minorEastAsia"/>
          <w:b/>
          <w:bCs w:val="0"/>
          <w:sz w:val="28"/>
          <w:szCs w:val="28"/>
        </w:rPr>
      </w:pPr>
      <w:bookmarkStart w:id="36" w:name="_Toc22877"/>
      <w:bookmarkStart w:id="37" w:name="_Toc386987740"/>
      <w:bookmarkStart w:id="38" w:name="_Toc31316"/>
      <w:r>
        <w:rPr>
          <w:rStyle w:val="34"/>
          <w:rFonts w:ascii="Times New Roman" w:hAnsi="Times New Roman" w:cs="Times New Roman" w:eastAsiaTheme="minorEastAsia"/>
          <w:b w:val="0"/>
          <w:bCs w:val="0"/>
          <w:sz w:val="28"/>
          <w:szCs w:val="28"/>
        </w:rPr>
        <w:t>3.2 录入方式</w:t>
      </w:r>
      <w:bookmarkEnd w:id="36"/>
      <w:bookmarkEnd w:id="37"/>
      <w:bookmarkEnd w:id="38"/>
    </w:p>
    <w:p>
      <w:pPr>
        <w:pStyle w:val="4"/>
        <w:adjustRightInd w:val="0"/>
        <w:snapToGrid w:val="0"/>
        <w:spacing w:line="360" w:lineRule="auto"/>
        <w:rPr>
          <w:rFonts w:eastAsiaTheme="minorEastAsia"/>
          <w:sz w:val="24"/>
        </w:rPr>
      </w:pPr>
      <w:bookmarkStart w:id="39" w:name="_Toc386987741"/>
      <w:bookmarkStart w:id="40" w:name="_Toc16303"/>
      <w:bookmarkStart w:id="41" w:name="_Toc27780"/>
      <w:r>
        <w:rPr>
          <w:rFonts w:eastAsiaTheme="minorEastAsia"/>
          <w:sz w:val="24"/>
        </w:rPr>
        <w:t>3.2.1 文本数字</w:t>
      </w:r>
      <w:bookmarkEnd w:id="39"/>
      <w:bookmarkEnd w:id="40"/>
      <w:bookmarkEnd w:id="41"/>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在表格相应位置的文本框中输入普通文本或者数字，全部填写完毕后，点击“保存”按钮完成保存</w:t>
      </w:r>
      <w:r>
        <w:rPr>
          <w:rFonts w:hint="eastAsia" w:ascii="Times New Roman" w:hAnsi="Times New Roman" w:cs="Times New Roman" w:eastAsiaTheme="minorEastAsia"/>
        </w:rPr>
        <w:t>才会出现“提交审核”按钮</w:t>
      </w:r>
      <w:r>
        <w:rPr>
          <w:rFonts w:ascii="Times New Roman" w:hAnsi="Times New Roman" w:cs="Times New Roman" w:eastAsiaTheme="minorEastAsia"/>
          <w:bCs/>
        </w:rPr>
        <w:t>（</w:t>
      </w:r>
      <w:r>
        <w:rPr>
          <w:rFonts w:hint="eastAsia" w:ascii="Times New Roman" w:hAnsi="Times New Roman" w:cs="Times New Roman" w:eastAsiaTheme="minorEastAsia"/>
          <w:bCs/>
        </w:rPr>
        <w:t>如</w:t>
      </w:r>
      <w:r>
        <w:rPr>
          <w:rFonts w:ascii="Times New Roman" w:hAnsi="Times New Roman" w:cs="Times New Roman" w:eastAsiaTheme="minorEastAsia"/>
          <w:bCs/>
        </w:rPr>
        <w:t>图3-6）</w:t>
      </w:r>
      <w:r>
        <w:rPr>
          <w:rFonts w:ascii="Times New Roman" w:hAnsi="Times New Roman" w:cs="Times New Roman" w:eastAsiaTheme="minorEastAsia"/>
        </w:rPr>
        <w:t>。</w:t>
      </w:r>
    </w:p>
    <w:p>
      <w:pPr>
        <w:adjustRightInd w:val="0"/>
        <w:snapToGrid w:val="0"/>
        <w:spacing w:line="360" w:lineRule="auto"/>
        <w:ind w:firstLine="420"/>
        <w:jc w:val="center"/>
        <w:rPr>
          <w:rFonts w:ascii="Times New Roman" w:hAnsi="Times New Roman" w:cs="Times New Roman" w:eastAsiaTheme="minorEastAsia"/>
        </w:rPr>
      </w:pPr>
      <w:r>
        <w:drawing>
          <wp:inline distT="0" distB="0" distL="0" distR="0">
            <wp:extent cx="5679440" cy="312420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2"/>
                    <a:stretch>
                      <a:fillRect/>
                    </a:stretch>
                  </pic:blipFill>
                  <pic:spPr>
                    <a:xfrm>
                      <a:off x="0" y="0"/>
                      <a:ext cx="5682398" cy="312576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图3-6</w:t>
      </w:r>
    </w:p>
    <w:p>
      <w:pPr>
        <w:pStyle w:val="4"/>
        <w:adjustRightInd w:val="0"/>
        <w:snapToGrid w:val="0"/>
        <w:spacing w:line="360" w:lineRule="auto"/>
        <w:rPr>
          <w:rFonts w:eastAsiaTheme="minorEastAsia"/>
          <w:sz w:val="24"/>
        </w:rPr>
      </w:pPr>
      <w:bookmarkStart w:id="42" w:name="_Toc26586"/>
      <w:bookmarkStart w:id="43" w:name="_Toc386987742"/>
      <w:bookmarkStart w:id="44" w:name="_Toc16760"/>
      <w:r>
        <w:rPr>
          <w:rFonts w:eastAsiaTheme="minorEastAsia"/>
          <w:sz w:val="24"/>
        </w:rPr>
        <w:t>3.2.2 日期选择</w:t>
      </w:r>
      <w:bookmarkEnd w:id="42"/>
      <w:bookmarkEnd w:id="43"/>
      <w:bookmarkEnd w:id="44"/>
    </w:p>
    <w:p>
      <w:pPr>
        <w:adjustRightInd w:val="0"/>
        <w:snapToGrid w:val="0"/>
        <w:spacing w:line="360" w:lineRule="auto"/>
        <w:ind w:left="420" w:firstLine="420"/>
        <w:rPr>
          <w:rFonts w:ascii="Times New Roman" w:hAnsi="Times New Roman" w:cs="Times New Roman" w:eastAsiaTheme="minorEastAsia"/>
        </w:rPr>
      </w:pPr>
      <w:r>
        <w:rPr>
          <w:rFonts w:ascii="Times New Roman" w:hAnsi="Times New Roman" w:cs="Times New Roman" w:eastAsiaTheme="minorEastAsia"/>
        </w:rPr>
        <w:t>点击需要填入的字段文本框，选择日期，选择具体的日期即可选定日期</w:t>
      </w:r>
      <w:r>
        <w:rPr>
          <w:rFonts w:ascii="Times New Roman" w:hAnsi="Times New Roman" w:cs="Times New Roman" w:eastAsiaTheme="minorEastAsia"/>
          <w:bCs/>
        </w:rPr>
        <w:t>（图3-7）</w:t>
      </w:r>
      <w:r>
        <w:rPr>
          <w:rFonts w:ascii="Times New Roman" w:hAnsi="Times New Roman" w:cs="Times New Roman" w:eastAsiaTheme="minorEastAsia"/>
        </w:rPr>
        <w:t>。</w:t>
      </w:r>
    </w:p>
    <w:p>
      <w:pPr>
        <w:adjustRightInd w:val="0"/>
        <w:snapToGrid w:val="0"/>
        <w:spacing w:line="360" w:lineRule="auto"/>
        <w:jc w:val="center"/>
        <w:rPr>
          <w:rFonts w:ascii="Times New Roman" w:hAnsi="Times New Roman" w:cs="Times New Roman" w:eastAsiaTheme="minorEastAsia"/>
        </w:rPr>
      </w:pPr>
      <w:r>
        <w:drawing>
          <wp:inline distT="0" distB="0" distL="0" distR="0">
            <wp:extent cx="5731510" cy="261048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3"/>
                    <a:stretch>
                      <a:fillRect/>
                    </a:stretch>
                  </pic:blipFill>
                  <pic:spPr>
                    <a:xfrm>
                      <a:off x="0" y="0"/>
                      <a:ext cx="5731510" cy="261048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图3-7</w:t>
      </w:r>
    </w:p>
    <w:p>
      <w:pPr>
        <w:pStyle w:val="4"/>
        <w:adjustRightInd w:val="0"/>
        <w:snapToGrid w:val="0"/>
        <w:spacing w:line="360" w:lineRule="auto"/>
        <w:rPr>
          <w:rFonts w:eastAsiaTheme="minorEastAsia"/>
          <w:sz w:val="24"/>
        </w:rPr>
      </w:pPr>
      <w:bookmarkStart w:id="45" w:name="_Toc23398"/>
      <w:bookmarkStart w:id="46" w:name="_Toc386987743"/>
      <w:bookmarkStart w:id="47" w:name="_Toc16454"/>
      <w:r>
        <w:rPr>
          <w:rFonts w:eastAsiaTheme="minorEastAsia"/>
          <w:sz w:val="24"/>
        </w:rPr>
        <w:t>3.2.3 下拉列表</w:t>
      </w:r>
      <w:bookmarkEnd w:id="45"/>
      <w:bookmarkEnd w:id="46"/>
      <w:bookmarkEnd w:id="47"/>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填报时在下拉列表中选择内容，可以输入条件进行模糊搜索</w:t>
      </w:r>
      <w:r>
        <w:rPr>
          <w:rFonts w:ascii="Times New Roman" w:hAnsi="Times New Roman" w:cs="Times New Roman" w:eastAsiaTheme="minorEastAsia"/>
          <w:bCs/>
        </w:rPr>
        <w:t>（图3-8）</w:t>
      </w:r>
      <w:r>
        <w:rPr>
          <w:rFonts w:ascii="Times New Roman" w:hAnsi="Times New Roman" w:cs="Times New Roman" w:eastAsiaTheme="minorEastAsia"/>
        </w:rPr>
        <w:t>。</w:t>
      </w:r>
    </w:p>
    <w:p>
      <w:pPr>
        <w:adjustRightInd w:val="0"/>
        <w:snapToGrid w:val="0"/>
        <w:spacing w:line="360" w:lineRule="auto"/>
        <w:jc w:val="center"/>
        <w:rPr>
          <w:rFonts w:ascii="Times New Roman" w:hAnsi="Times New Roman" w:cs="Times New Roman" w:eastAsiaTheme="minorEastAsia"/>
        </w:rPr>
      </w:pPr>
      <w:r>
        <w:drawing>
          <wp:inline distT="0" distB="0" distL="0" distR="0">
            <wp:extent cx="5731510" cy="139319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4"/>
                    <a:stretch>
                      <a:fillRect/>
                    </a:stretch>
                  </pic:blipFill>
                  <pic:spPr>
                    <a:xfrm>
                      <a:off x="0" y="0"/>
                      <a:ext cx="5731510" cy="139319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图3-8</w:t>
      </w:r>
    </w:p>
    <w:p>
      <w:pPr>
        <w:pStyle w:val="4"/>
        <w:adjustRightInd w:val="0"/>
        <w:snapToGrid w:val="0"/>
        <w:spacing w:line="360" w:lineRule="auto"/>
        <w:rPr>
          <w:rFonts w:eastAsiaTheme="minorEastAsia"/>
          <w:sz w:val="24"/>
        </w:rPr>
      </w:pPr>
      <w:bookmarkStart w:id="48" w:name="_Toc1096"/>
      <w:bookmarkStart w:id="49" w:name="_Toc386987744"/>
      <w:bookmarkStart w:id="50" w:name="_Toc2641"/>
      <w:r>
        <w:rPr>
          <w:rFonts w:eastAsiaTheme="minorEastAsia"/>
          <w:sz w:val="24"/>
        </w:rPr>
        <w:t>3.2.4 文档上传</w:t>
      </w:r>
      <w:bookmarkEnd w:id="48"/>
      <w:bookmarkEnd w:id="49"/>
      <w:bookmarkEnd w:id="50"/>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可上传word、excel、pdf等常用格式的文档，注意单个文档不得超过10MB</w:t>
      </w:r>
      <w:r>
        <w:rPr>
          <w:rFonts w:hint="eastAsia" w:ascii="Times New Roman" w:hAnsi="Times New Roman" w:cs="Times New Roman" w:eastAsiaTheme="minorEastAsia"/>
        </w:rPr>
        <w:t>，</w:t>
      </w:r>
      <w:r>
        <w:rPr>
          <w:rFonts w:hint="eastAsia" w:ascii="Times New Roman" w:hAnsi="Times New Roman" w:cs="Times New Roman" w:eastAsiaTheme="minorEastAsia"/>
          <w:bCs/>
        </w:rPr>
        <w:t>如</w:t>
      </w:r>
      <w:r>
        <w:rPr>
          <w:rFonts w:ascii="Times New Roman" w:hAnsi="Times New Roman" w:cs="Times New Roman" w:eastAsiaTheme="minorEastAsia"/>
          <w:bCs/>
        </w:rPr>
        <w:t>图3-9、图3-10</w:t>
      </w:r>
      <w:r>
        <w:rPr>
          <w:rFonts w:ascii="Times New Roman" w:hAnsi="Times New Roman" w:cs="Times New Roman" w:eastAsiaTheme="minorEastAsia"/>
        </w:rPr>
        <w:t>。</w:t>
      </w:r>
    </w:p>
    <w:p>
      <w:pPr>
        <w:adjustRightInd w:val="0"/>
        <w:snapToGrid w:val="0"/>
        <w:spacing w:line="360" w:lineRule="auto"/>
        <w:ind w:firstLine="420"/>
        <w:jc w:val="center"/>
        <w:rPr>
          <w:rFonts w:ascii="Times New Roman" w:hAnsi="Times New Roman" w:cs="Times New Roman" w:eastAsiaTheme="minorEastAsia"/>
        </w:rPr>
      </w:pPr>
      <w:r>
        <w:drawing>
          <wp:inline distT="0" distB="0" distL="0" distR="0">
            <wp:extent cx="5731510" cy="180594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5"/>
                    <a:stretch>
                      <a:fillRect/>
                    </a:stretch>
                  </pic:blipFill>
                  <pic:spPr>
                    <a:xfrm>
                      <a:off x="0" y="0"/>
                      <a:ext cx="5731510" cy="180594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图3-9</w:t>
      </w:r>
    </w:p>
    <w:p>
      <w:pPr>
        <w:adjustRightInd w:val="0"/>
        <w:snapToGrid w:val="0"/>
        <w:spacing w:line="360" w:lineRule="auto"/>
        <w:ind w:firstLine="420"/>
        <w:jc w:val="center"/>
        <w:rPr>
          <w:rFonts w:ascii="Times New Roman" w:hAnsi="Times New Roman" w:cs="Times New Roman" w:eastAsiaTheme="minorEastAsia"/>
        </w:rPr>
      </w:pPr>
      <w:r>
        <w:drawing>
          <wp:inline distT="0" distB="0" distL="0" distR="0">
            <wp:extent cx="5731510" cy="347154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6"/>
                    <a:stretch>
                      <a:fillRect/>
                    </a:stretch>
                  </pic:blipFill>
                  <pic:spPr>
                    <a:xfrm>
                      <a:off x="0" y="0"/>
                      <a:ext cx="5731510" cy="347154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图3-10</w:t>
      </w:r>
    </w:p>
    <w:p>
      <w:pPr>
        <w:pStyle w:val="4"/>
        <w:adjustRightInd w:val="0"/>
        <w:snapToGrid w:val="0"/>
        <w:spacing w:line="360" w:lineRule="auto"/>
        <w:rPr>
          <w:rFonts w:eastAsiaTheme="minorEastAsia"/>
          <w:sz w:val="24"/>
        </w:rPr>
      </w:pPr>
      <w:bookmarkStart w:id="51" w:name="_3.2.5_批量导入"/>
      <w:bookmarkEnd w:id="51"/>
      <w:bookmarkStart w:id="52" w:name="_Toc26625"/>
      <w:bookmarkStart w:id="53" w:name="_Toc386987745"/>
      <w:bookmarkStart w:id="54" w:name="_Toc23169"/>
      <w:r>
        <w:rPr>
          <w:rFonts w:eastAsiaTheme="minorEastAsia"/>
          <w:sz w:val="24"/>
        </w:rPr>
        <w:t>3.2.5 批量导入</w:t>
      </w:r>
      <w:bookmarkEnd w:id="52"/>
      <w:bookmarkEnd w:id="53"/>
      <w:bookmarkEnd w:id="54"/>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数据量较大的浮动表单可使用批量导入功能。批量导入功能使用标准EXCEL格式导入，填报者需下载EXCEL模板，按照模板格式在本地整理好数据，将整理好的EXCEL文件上传至系统进行导入操作（</w:t>
      </w:r>
      <w:r>
        <w:rPr>
          <w:rFonts w:ascii="Times New Roman" w:hAnsi="Times New Roman" w:cs="Times New Roman" w:eastAsiaTheme="minorEastAsia"/>
          <w:bCs/>
        </w:rPr>
        <w:t>图3-11）</w:t>
      </w:r>
      <w:r>
        <w:rPr>
          <w:rFonts w:ascii="Times New Roman" w:hAnsi="Times New Roman" w:cs="Times New Roman" w:eastAsiaTheme="minorEastAsia"/>
        </w:rPr>
        <w:t>。</w:t>
      </w:r>
    </w:p>
    <w:p>
      <w:pPr>
        <w:adjustRightInd w:val="0"/>
        <w:snapToGrid w:val="0"/>
        <w:spacing w:line="360" w:lineRule="auto"/>
        <w:ind w:firstLine="420"/>
        <w:jc w:val="center"/>
        <w:rPr>
          <w:rFonts w:ascii="Times New Roman" w:hAnsi="Times New Roman" w:cs="Times New Roman" w:eastAsiaTheme="minorEastAsia"/>
          <w:b/>
        </w:rPr>
      </w:pPr>
      <w:r>
        <w:drawing>
          <wp:inline distT="0" distB="0" distL="0" distR="0">
            <wp:extent cx="5731510" cy="230505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37"/>
                    <a:stretch>
                      <a:fillRect/>
                    </a:stretch>
                  </pic:blipFill>
                  <pic:spPr>
                    <a:xfrm>
                      <a:off x="0" y="0"/>
                      <a:ext cx="5731510" cy="230505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图3-11</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模板表格中不同颜色含义（图3-1</w:t>
      </w:r>
      <w:r>
        <w:rPr>
          <w:rFonts w:hint="eastAsia" w:ascii="Times New Roman" w:hAnsi="Times New Roman" w:cs="Times New Roman" w:eastAsiaTheme="minorEastAsia"/>
        </w:rPr>
        <w:t>2</w:t>
      </w:r>
      <w:r>
        <w:rPr>
          <w:rFonts w:ascii="Times New Roman" w:hAnsi="Times New Roman" w:cs="Times New Roman" w:eastAsiaTheme="minorEastAsia"/>
        </w:rPr>
        <w:t>）：</w:t>
      </w:r>
    </w:p>
    <w:p>
      <w:pPr>
        <w:numPr>
          <w:ilvl w:val="0"/>
          <w:numId w:val="1"/>
        </w:num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绿色底纹数据项必填；</w:t>
      </w:r>
    </w:p>
    <w:p>
      <w:pPr>
        <w:numPr>
          <w:ilvl w:val="0"/>
          <w:numId w:val="1"/>
        </w:num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黄色底纹为国家信息标准数据，例如在“表1-4-1专业基本情况”中，“专业代码”为国家</w:t>
      </w:r>
      <w:r>
        <w:rPr>
          <w:rFonts w:ascii="Times New Roman" w:hAnsi="Times New Roman" w:cs="Times New Roman" w:eastAsiaTheme="minorEastAsia"/>
          <w:bCs/>
        </w:rPr>
        <w:t>标准代码可根</w:t>
      </w:r>
      <w:r>
        <w:rPr>
          <w:rFonts w:ascii="Times New Roman" w:hAnsi="Times New Roman" w:cs="Times New Roman" w:eastAsiaTheme="minorEastAsia"/>
        </w:rPr>
        <w:t>据国家《教育管理信息教育管理基础代码》2012版进行查询</w:t>
      </w:r>
      <w:r>
        <w:rPr>
          <w:rFonts w:hint="eastAsia" w:ascii="Times New Roman" w:hAnsi="Times New Roman" w:cs="Times New Roman" w:eastAsiaTheme="minorEastAsia"/>
        </w:rPr>
        <w:t>。</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731510" cy="50546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38" cstate="print"/>
                    <a:stretch>
                      <a:fillRect/>
                    </a:stretch>
                  </pic:blipFill>
                  <pic:spPr>
                    <a:xfrm>
                      <a:off x="0" y="0"/>
                      <a:ext cx="5731510" cy="505889"/>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w:t>
      </w:r>
      <w:r>
        <w:rPr>
          <w:rFonts w:hint="eastAsia" w:ascii="Times New Roman" w:hAnsi="Times New Roman" w:cs="Times New Roman" w:eastAsiaTheme="minorEastAsia"/>
          <w:sz w:val="18"/>
        </w:rPr>
        <w:t>2</w:t>
      </w:r>
    </w:p>
    <w:p>
      <w:pPr>
        <w:pStyle w:val="4"/>
        <w:adjustRightInd w:val="0"/>
        <w:snapToGrid w:val="0"/>
        <w:spacing w:line="360" w:lineRule="auto"/>
        <w:rPr>
          <w:rFonts w:eastAsiaTheme="minorEastAsia"/>
          <w:sz w:val="24"/>
        </w:rPr>
      </w:pPr>
      <w:bookmarkStart w:id="55" w:name="_Toc6633"/>
      <w:r>
        <w:rPr>
          <w:rFonts w:eastAsiaTheme="minorEastAsia"/>
          <w:sz w:val="24"/>
        </w:rPr>
        <w:t>3.2.</w:t>
      </w:r>
      <w:r>
        <w:rPr>
          <w:rFonts w:hint="eastAsia" w:eastAsiaTheme="minorEastAsia"/>
          <w:sz w:val="24"/>
        </w:rPr>
        <w:t>6系统常量查询</w:t>
      </w:r>
      <w:bookmarkEnd w:id="55"/>
    </w:p>
    <w:p>
      <w:pPr>
        <w:ind w:firstLine="420"/>
      </w:pPr>
      <w:r>
        <w:rPr>
          <w:rFonts w:hint="eastAsia"/>
        </w:rPr>
        <w:t>填报用户可以通过点击“系统常量查询”进行相关标准的代码，以及系统默认常量的查询，如图3-13，图3-14所示。</w:t>
      </w:r>
    </w:p>
    <w:p>
      <w:pPr>
        <w:jc w:val="center"/>
      </w:pPr>
      <w:r>
        <w:drawing>
          <wp:inline distT="0" distB="0" distL="0" distR="0">
            <wp:extent cx="5731510" cy="358965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39"/>
                    <a:stretch>
                      <a:fillRect/>
                    </a:stretch>
                  </pic:blipFill>
                  <pic:spPr>
                    <a:xfrm>
                      <a:off x="0" y="0"/>
                      <a:ext cx="5731510" cy="358965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hint="eastAsia" w:ascii="Times New Roman" w:hAnsi="Times New Roman" w:cs="Times New Roman" w:eastAsiaTheme="minorEastAsia"/>
          <w:sz w:val="18"/>
        </w:rPr>
        <w:t>图3-13</w:t>
      </w:r>
    </w:p>
    <w:p>
      <w:pPr>
        <w:adjustRightInd w:val="0"/>
        <w:snapToGrid w:val="0"/>
        <w:spacing w:line="360" w:lineRule="auto"/>
        <w:jc w:val="center"/>
        <w:rPr>
          <w:rFonts w:ascii="Times New Roman" w:hAnsi="Times New Roman" w:cs="Times New Roman" w:eastAsiaTheme="minorEastAsia"/>
          <w:sz w:val="18"/>
        </w:rPr>
      </w:pPr>
      <w:r>
        <w:drawing>
          <wp:inline distT="0" distB="0" distL="0" distR="0">
            <wp:extent cx="5731510" cy="30124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0"/>
                    <a:stretch>
                      <a:fillRect/>
                    </a:stretch>
                  </pic:blipFill>
                  <pic:spPr>
                    <a:xfrm>
                      <a:off x="0" y="0"/>
                      <a:ext cx="5731510" cy="301244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hint="eastAsia" w:ascii="Times New Roman" w:hAnsi="Times New Roman" w:cs="Times New Roman" w:eastAsiaTheme="minorEastAsia"/>
          <w:sz w:val="18"/>
        </w:rPr>
        <w:t>图3-14</w:t>
      </w:r>
    </w:p>
    <w:p>
      <w:pPr>
        <w:pStyle w:val="3"/>
        <w:adjustRightInd w:val="0"/>
        <w:snapToGrid w:val="0"/>
        <w:rPr>
          <w:rStyle w:val="34"/>
          <w:rFonts w:ascii="Times New Roman" w:hAnsi="Times New Roman" w:cs="Times New Roman" w:eastAsiaTheme="minorEastAsia"/>
          <w:b/>
          <w:bCs w:val="0"/>
          <w:sz w:val="28"/>
          <w:szCs w:val="28"/>
        </w:rPr>
      </w:pPr>
      <w:bookmarkStart w:id="56" w:name="_Toc386987747"/>
      <w:bookmarkStart w:id="57" w:name="_Toc23284"/>
      <w:bookmarkStart w:id="58" w:name="_Toc5069"/>
      <w:r>
        <w:rPr>
          <w:rStyle w:val="34"/>
          <w:rFonts w:ascii="Times New Roman" w:hAnsi="Times New Roman" w:cs="Times New Roman" w:eastAsiaTheme="minorEastAsia"/>
          <w:b w:val="0"/>
          <w:bCs w:val="0"/>
          <w:sz w:val="28"/>
          <w:szCs w:val="28"/>
        </w:rPr>
        <w:t>3.3 数据校验</w:t>
      </w:r>
      <w:bookmarkEnd w:id="56"/>
      <w:bookmarkEnd w:id="57"/>
      <w:bookmarkEnd w:id="58"/>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表单数据保存的时候，系统会根据填报要求进行自动校验，如果校验不通过，会有错误提示信息</w:t>
      </w:r>
      <w:r>
        <w:rPr>
          <w:rFonts w:hint="eastAsia" w:ascii="Times New Roman" w:hAnsi="Times New Roman" w:cs="Times New Roman" w:eastAsiaTheme="minorEastAsia"/>
        </w:rPr>
        <w:t>，对于浮动表单的批量导入，如果错误少于15条，可直接在线修改，如</w:t>
      </w:r>
      <w:r>
        <w:rPr>
          <w:rFonts w:ascii="Times New Roman" w:hAnsi="Times New Roman" w:cs="Times New Roman" w:eastAsiaTheme="minorEastAsia"/>
          <w:bCs/>
        </w:rPr>
        <w:t>图3-1</w:t>
      </w:r>
      <w:r>
        <w:rPr>
          <w:rFonts w:hint="eastAsia" w:ascii="Times New Roman" w:hAnsi="Times New Roman" w:cs="Times New Roman" w:eastAsiaTheme="minorEastAsia"/>
          <w:bCs/>
        </w:rPr>
        <w:t>5所示</w:t>
      </w:r>
      <w:r>
        <w:rPr>
          <w:rFonts w:ascii="Times New Roman" w:hAnsi="Times New Roman" w:cs="Times New Roman" w:eastAsiaTheme="minorEastAsia"/>
        </w:rPr>
        <w:t>，</w:t>
      </w:r>
      <w:r>
        <w:rPr>
          <w:rFonts w:hint="eastAsia" w:ascii="Times New Roman" w:hAnsi="Times New Roman" w:cs="Times New Roman" w:eastAsiaTheme="minorEastAsia"/>
        </w:rPr>
        <w:t>如果错误过多，可以通过点击“保存错误信息”下载所有错误提示信息，以便进行线下修改。如</w:t>
      </w:r>
      <w:r>
        <w:rPr>
          <w:rFonts w:ascii="Times New Roman" w:hAnsi="Times New Roman" w:cs="Times New Roman" w:eastAsiaTheme="minorEastAsia"/>
        </w:rPr>
        <w:t>图3-1</w:t>
      </w:r>
      <w:r>
        <w:rPr>
          <w:rFonts w:hint="eastAsia" w:ascii="Times New Roman" w:hAnsi="Times New Roman" w:cs="Times New Roman" w:eastAsiaTheme="minorEastAsia"/>
        </w:rPr>
        <w:t>6所示</w:t>
      </w:r>
      <w:r>
        <w:rPr>
          <w:rFonts w:ascii="Times New Roman" w:hAnsi="Times New Roman" w:cs="Times New Roman" w:eastAsiaTheme="minorEastAsia"/>
        </w:rPr>
        <w:t>，</w:t>
      </w:r>
      <w:r>
        <w:rPr>
          <w:rFonts w:hint="eastAsia" w:ascii="Times New Roman" w:hAnsi="Times New Roman" w:cs="Times New Roman" w:eastAsiaTheme="minorEastAsia"/>
        </w:rPr>
        <w:t>修改后再重新导入数据，直至</w:t>
      </w:r>
      <w:r>
        <w:rPr>
          <w:rFonts w:ascii="Times New Roman" w:hAnsi="Times New Roman" w:cs="Times New Roman" w:eastAsiaTheme="minorEastAsia"/>
        </w:rPr>
        <w:t>校验完全通过后</w:t>
      </w:r>
      <w:r>
        <w:rPr>
          <w:rFonts w:hint="eastAsia" w:ascii="Times New Roman" w:hAnsi="Times New Roman" w:cs="Times New Roman" w:eastAsiaTheme="minorEastAsia"/>
        </w:rPr>
        <w:t>（图3-17）方</w:t>
      </w:r>
      <w:r>
        <w:rPr>
          <w:rFonts w:ascii="Times New Roman" w:hAnsi="Times New Roman" w:cs="Times New Roman" w:eastAsiaTheme="minorEastAsia"/>
        </w:rPr>
        <w:t>可提交审核。</w:t>
      </w:r>
    </w:p>
    <w:p>
      <w:pPr>
        <w:adjustRightInd w:val="0"/>
        <w:snapToGrid w:val="0"/>
        <w:spacing w:line="360" w:lineRule="auto"/>
        <w:jc w:val="center"/>
        <w:rPr>
          <w:rFonts w:ascii="Times New Roman" w:hAnsi="Times New Roman" w:cs="Times New Roman" w:eastAsiaTheme="minorEastAsia"/>
        </w:rPr>
      </w:pPr>
      <w:r>
        <w:drawing>
          <wp:inline distT="0" distB="0" distL="0" distR="0">
            <wp:extent cx="5731510" cy="327342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1"/>
                    <a:stretch>
                      <a:fillRect/>
                    </a:stretch>
                  </pic:blipFill>
                  <pic:spPr>
                    <a:xfrm>
                      <a:off x="0" y="0"/>
                      <a:ext cx="5731510" cy="327342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w:t>
      </w:r>
      <w:r>
        <w:rPr>
          <w:rFonts w:hint="eastAsia" w:ascii="Times New Roman" w:hAnsi="Times New Roman" w:cs="Times New Roman" w:eastAsiaTheme="minorEastAsia"/>
          <w:sz w:val="18"/>
        </w:rPr>
        <w:t>5</w:t>
      </w:r>
    </w:p>
    <w:p>
      <w:pPr>
        <w:adjustRightInd w:val="0"/>
        <w:snapToGrid w:val="0"/>
        <w:spacing w:line="360" w:lineRule="auto"/>
        <w:jc w:val="center"/>
        <w:rPr>
          <w:rFonts w:ascii="Times New Roman" w:hAnsi="Times New Roman" w:cs="Times New Roman" w:eastAsiaTheme="minorEastAsia"/>
          <w:sz w:val="18"/>
        </w:rPr>
      </w:pPr>
      <w:r>
        <w:drawing>
          <wp:inline distT="0" distB="0" distL="0" distR="0">
            <wp:extent cx="5731510" cy="316039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42"/>
                    <a:stretch>
                      <a:fillRect/>
                    </a:stretch>
                  </pic:blipFill>
                  <pic:spPr>
                    <a:xfrm>
                      <a:off x="0" y="0"/>
                      <a:ext cx="5731510" cy="316039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hint="eastAsia" w:ascii="Times New Roman" w:hAnsi="Times New Roman" w:cs="Times New Roman" w:eastAsiaTheme="minorEastAsia"/>
          <w:sz w:val="18"/>
        </w:rPr>
        <w:t>图3-16</w:t>
      </w:r>
    </w:p>
    <w:p>
      <w:pPr>
        <w:adjustRightInd w:val="0"/>
        <w:snapToGrid w:val="0"/>
        <w:spacing w:line="360" w:lineRule="auto"/>
        <w:jc w:val="center"/>
        <w:rPr>
          <w:rFonts w:ascii="Times New Roman" w:hAnsi="Times New Roman" w:cs="Times New Roman" w:eastAsiaTheme="minorEastAsia"/>
          <w:sz w:val="18"/>
        </w:rPr>
      </w:pPr>
      <w:r>
        <w:drawing>
          <wp:inline distT="0" distB="0" distL="0" distR="0">
            <wp:extent cx="5731510" cy="242824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43"/>
                    <a:stretch>
                      <a:fillRect/>
                    </a:stretch>
                  </pic:blipFill>
                  <pic:spPr>
                    <a:xfrm>
                      <a:off x="0" y="0"/>
                      <a:ext cx="5731510" cy="242824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w:t>
      </w:r>
      <w:r>
        <w:rPr>
          <w:rFonts w:hint="eastAsia" w:ascii="Times New Roman" w:hAnsi="Times New Roman" w:cs="Times New Roman" w:eastAsiaTheme="minorEastAsia"/>
          <w:sz w:val="18"/>
        </w:rPr>
        <w:t>7</w:t>
      </w:r>
    </w:p>
    <w:p>
      <w:pPr>
        <w:adjustRightInd w:val="0"/>
        <w:snapToGrid w:val="0"/>
        <w:spacing w:line="360" w:lineRule="auto"/>
        <w:jc w:val="left"/>
        <w:rPr>
          <w:rFonts w:cs="Times New Roman" w:asciiTheme="minorEastAsia" w:hAnsiTheme="minorEastAsia" w:eastAsiaTheme="minorEastAsia"/>
          <w:b/>
          <w:szCs w:val="21"/>
        </w:rPr>
      </w:pPr>
      <w:r>
        <w:rPr>
          <w:rFonts w:hint="eastAsia" w:cs="Times New Roman" w:asciiTheme="minorEastAsia" w:hAnsiTheme="minorEastAsia" w:eastAsiaTheme="minorEastAsia"/>
          <w:b/>
          <w:szCs w:val="21"/>
        </w:rPr>
        <w:t>注：对于浮动表单，如果批量导入的数据大于2000条，会触发异步校验流程，此时系统将对上报数据进行排队校验用户无需在线等待校验结果，可继续进行其他表格的填报工作，待有空时再来查看校验结果，如图3-18所示。</w:t>
      </w:r>
    </w:p>
    <w:p>
      <w:pPr>
        <w:adjustRightInd w:val="0"/>
        <w:snapToGrid w:val="0"/>
        <w:spacing w:line="360" w:lineRule="auto"/>
        <w:jc w:val="center"/>
        <w:rPr>
          <w:rFonts w:cs="Times New Roman" w:asciiTheme="minorEastAsia" w:hAnsiTheme="minorEastAsia" w:eastAsiaTheme="minorEastAsia"/>
          <w:b/>
          <w:szCs w:val="21"/>
        </w:rPr>
      </w:pPr>
      <w:r>
        <w:drawing>
          <wp:inline distT="0" distB="0" distL="0" distR="0">
            <wp:extent cx="5731510" cy="30543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44"/>
                    <a:stretch>
                      <a:fillRect/>
                    </a:stretch>
                  </pic:blipFill>
                  <pic:spPr>
                    <a:xfrm>
                      <a:off x="0" y="0"/>
                      <a:ext cx="5731510" cy="3054350"/>
                    </a:xfrm>
                    <a:prstGeom prst="rect">
                      <a:avLst/>
                    </a:prstGeom>
                  </pic:spPr>
                </pic:pic>
              </a:graphicData>
            </a:graphic>
          </wp:inline>
        </w:drawing>
      </w:r>
    </w:p>
    <w:p>
      <w:pPr>
        <w:adjustRightInd w:val="0"/>
        <w:snapToGrid w:val="0"/>
        <w:spacing w:line="360" w:lineRule="auto"/>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图</w:t>
      </w:r>
      <w:r>
        <w:rPr>
          <w:rFonts w:ascii="Times New Roman" w:hAnsi="Times New Roman" w:cs="Times New Roman" w:eastAsiaTheme="minorEastAsia"/>
          <w:bCs/>
          <w:sz w:val="18"/>
          <w:szCs w:val="18"/>
        </w:rPr>
        <w:t>3-1</w:t>
      </w:r>
      <w:r>
        <w:rPr>
          <w:rFonts w:hint="eastAsia" w:ascii="Times New Roman" w:hAnsi="Times New Roman" w:cs="Times New Roman" w:eastAsiaTheme="minorEastAsia"/>
          <w:bCs/>
          <w:sz w:val="18"/>
          <w:szCs w:val="18"/>
        </w:rPr>
        <w:t>8</w:t>
      </w:r>
    </w:p>
    <w:p>
      <w:pPr>
        <w:pStyle w:val="3"/>
        <w:adjustRightInd w:val="0"/>
        <w:snapToGrid w:val="0"/>
        <w:rPr>
          <w:rStyle w:val="34"/>
          <w:rFonts w:ascii="Times New Roman" w:hAnsi="Times New Roman" w:cs="Times New Roman" w:eastAsiaTheme="minorEastAsia"/>
          <w:b/>
          <w:bCs w:val="0"/>
          <w:sz w:val="28"/>
          <w:szCs w:val="28"/>
        </w:rPr>
      </w:pPr>
      <w:bookmarkStart w:id="59" w:name="_3.4审批上报"/>
      <w:bookmarkEnd w:id="59"/>
      <w:bookmarkStart w:id="60" w:name="_Toc386987748"/>
      <w:bookmarkStart w:id="61" w:name="_Toc6583"/>
      <w:bookmarkStart w:id="62" w:name="_Toc11391"/>
      <w:r>
        <w:rPr>
          <w:rStyle w:val="34"/>
          <w:rFonts w:ascii="Times New Roman" w:hAnsi="Times New Roman" w:cs="Times New Roman" w:eastAsiaTheme="minorEastAsia"/>
          <w:b w:val="0"/>
          <w:bCs w:val="0"/>
          <w:sz w:val="28"/>
          <w:szCs w:val="28"/>
        </w:rPr>
        <w:t>3.4提交</w:t>
      </w:r>
      <w:bookmarkEnd w:id="60"/>
      <w:r>
        <w:rPr>
          <w:rStyle w:val="34"/>
          <w:rFonts w:ascii="Times New Roman" w:hAnsi="Times New Roman" w:cs="Times New Roman" w:eastAsiaTheme="minorEastAsia"/>
          <w:b w:val="0"/>
          <w:bCs w:val="0"/>
          <w:sz w:val="28"/>
          <w:szCs w:val="28"/>
        </w:rPr>
        <w:t>审核（或退回填报）</w:t>
      </w:r>
      <w:bookmarkEnd w:id="61"/>
      <w:bookmarkEnd w:id="62"/>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当前表单数据确认无误保存成功之后“提交审核”可提交至审核，提交审核后填报者无法再修改当前数据，只能对其表格进行查看、导出操作</w:t>
      </w:r>
      <w:r>
        <w:rPr>
          <w:rFonts w:hint="eastAsia" w:ascii="Times New Roman" w:hAnsi="Times New Roman" w:cs="Times New Roman" w:eastAsiaTheme="minorEastAsia"/>
        </w:rPr>
        <w:t>，如</w:t>
      </w:r>
      <w:r>
        <w:rPr>
          <w:rFonts w:ascii="Times New Roman" w:hAnsi="Times New Roman" w:cs="Times New Roman" w:eastAsiaTheme="minorEastAsia"/>
          <w:bCs/>
        </w:rPr>
        <w:t>图3-</w:t>
      </w:r>
      <w:r>
        <w:rPr>
          <w:rFonts w:hint="eastAsia" w:ascii="Times New Roman" w:hAnsi="Times New Roman" w:cs="Times New Roman" w:eastAsiaTheme="minorEastAsia"/>
          <w:bCs/>
        </w:rPr>
        <w:t>19</w:t>
      </w:r>
      <w:r>
        <w:rPr>
          <w:rFonts w:ascii="Times New Roman" w:hAnsi="Times New Roman" w:cs="Times New Roman" w:eastAsiaTheme="minorEastAsia"/>
        </w:rPr>
        <w:t>，并且该表格的状态变为“未审核”</w:t>
      </w:r>
      <w:r>
        <w:rPr>
          <w:rFonts w:hint="eastAsia" w:ascii="Times New Roman" w:hAnsi="Times New Roman" w:cs="Times New Roman" w:eastAsiaTheme="minorEastAsia"/>
        </w:rPr>
        <w:t>，如</w:t>
      </w:r>
      <w:r>
        <w:rPr>
          <w:rFonts w:ascii="Times New Roman" w:hAnsi="Times New Roman" w:cs="Times New Roman" w:eastAsiaTheme="minorEastAsia"/>
        </w:rPr>
        <w:t>图3-</w:t>
      </w:r>
      <w:r>
        <w:rPr>
          <w:rFonts w:hint="eastAsia" w:ascii="Times New Roman" w:hAnsi="Times New Roman" w:cs="Times New Roman" w:eastAsiaTheme="minorEastAsia"/>
        </w:rPr>
        <w:t>20</w:t>
      </w:r>
      <w:r>
        <w:rPr>
          <w:rFonts w:ascii="Times New Roman" w:hAnsi="Times New Roman" w:cs="Times New Roman" w:eastAsiaTheme="minorEastAsia"/>
        </w:rPr>
        <w:t>。等校级审核人员审核之后，该表格的状态变为“审核已通过”</w:t>
      </w:r>
      <w:r>
        <w:rPr>
          <w:rFonts w:hint="eastAsia" w:ascii="Times New Roman" w:hAnsi="Times New Roman" w:cs="Times New Roman" w:eastAsiaTheme="minorEastAsia"/>
        </w:rPr>
        <w:t>，如</w:t>
      </w:r>
      <w:r>
        <w:rPr>
          <w:rFonts w:ascii="Times New Roman" w:hAnsi="Times New Roman" w:cs="Times New Roman" w:eastAsiaTheme="minorEastAsia"/>
        </w:rPr>
        <w:t>图3-</w:t>
      </w:r>
      <w:r>
        <w:rPr>
          <w:rFonts w:hint="eastAsia" w:ascii="Times New Roman" w:hAnsi="Times New Roman" w:cs="Times New Roman" w:eastAsiaTheme="minorEastAsia"/>
        </w:rPr>
        <w:t>21</w:t>
      </w:r>
      <w:r>
        <w:rPr>
          <w:rFonts w:ascii="Times New Roman" w:hAnsi="Times New Roman" w:cs="Times New Roman" w:eastAsiaTheme="minorEastAsia"/>
        </w:rPr>
        <w:t>。如提交数据没有通过校级审核人员的审核，则该表退回至填报用户，且该表状态变为“审核不通过”</w:t>
      </w:r>
      <w:r>
        <w:rPr>
          <w:rFonts w:hint="eastAsia" w:ascii="Times New Roman" w:hAnsi="Times New Roman" w:cs="Times New Roman" w:eastAsiaTheme="minorEastAsia"/>
        </w:rPr>
        <w:t>，如</w:t>
      </w:r>
      <w:r>
        <w:rPr>
          <w:rFonts w:ascii="Times New Roman" w:hAnsi="Times New Roman" w:cs="Times New Roman" w:eastAsiaTheme="minorEastAsia"/>
        </w:rPr>
        <w:t>图3-</w:t>
      </w:r>
      <w:r>
        <w:rPr>
          <w:rFonts w:hint="eastAsia" w:ascii="Times New Roman" w:hAnsi="Times New Roman" w:cs="Times New Roman" w:eastAsiaTheme="minorEastAsia"/>
        </w:rPr>
        <w:t>22</w:t>
      </w:r>
      <w:r>
        <w:rPr>
          <w:rFonts w:ascii="Times New Roman" w:hAnsi="Times New Roman" w:cs="Times New Roman" w:eastAsiaTheme="minorEastAsia"/>
        </w:rPr>
        <w:t>。如提交数据并通过校级审核人员的审核之后仍需修改，则需要填报用户与校级管理员沟通，将该表退回至填报用户，该表的状态变为“审核不通过”。</w:t>
      </w:r>
    </w:p>
    <w:p>
      <w:pPr>
        <w:adjustRightInd w:val="0"/>
        <w:snapToGrid w:val="0"/>
        <w:spacing w:line="360" w:lineRule="auto"/>
        <w:jc w:val="center"/>
        <w:rPr>
          <w:rFonts w:ascii="Times New Roman" w:hAnsi="Times New Roman" w:cs="Times New Roman" w:eastAsiaTheme="minorEastAsia"/>
        </w:rPr>
      </w:pPr>
      <w:r>
        <w:drawing>
          <wp:inline distT="0" distB="0" distL="0" distR="0">
            <wp:extent cx="5525770" cy="29908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45"/>
                    <a:stretch>
                      <a:fillRect/>
                    </a:stretch>
                  </pic:blipFill>
                  <pic:spPr>
                    <a:xfrm>
                      <a:off x="0" y="0"/>
                      <a:ext cx="5534654" cy="2995433"/>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w:t>
      </w:r>
      <w:r>
        <w:rPr>
          <w:rFonts w:hint="eastAsia" w:ascii="Times New Roman" w:hAnsi="Times New Roman" w:cs="Times New Roman" w:eastAsiaTheme="minorEastAsia"/>
          <w:sz w:val="18"/>
        </w:rPr>
        <w:t>19</w:t>
      </w:r>
    </w:p>
    <w:p>
      <w:pPr>
        <w:adjustRightInd w:val="0"/>
        <w:snapToGrid w:val="0"/>
        <w:spacing w:line="360" w:lineRule="auto"/>
        <w:jc w:val="center"/>
        <w:rPr>
          <w:rFonts w:ascii="Times New Roman" w:hAnsi="Times New Roman" w:cs="Times New Roman" w:eastAsiaTheme="minorEastAsia"/>
          <w:sz w:val="18"/>
        </w:rPr>
      </w:pPr>
      <w:r>
        <w:drawing>
          <wp:inline distT="0" distB="0" distL="0" distR="0">
            <wp:extent cx="5476875" cy="419862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46"/>
                    <a:stretch>
                      <a:fillRect/>
                    </a:stretch>
                  </pic:blipFill>
                  <pic:spPr>
                    <a:xfrm>
                      <a:off x="0" y="0"/>
                      <a:ext cx="5479875" cy="4201278"/>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w:t>
      </w:r>
      <w:r>
        <w:rPr>
          <w:rFonts w:hint="eastAsia" w:ascii="Times New Roman" w:hAnsi="Times New Roman" w:cs="Times New Roman" w:eastAsiaTheme="minorEastAsia"/>
          <w:sz w:val="18"/>
        </w:rPr>
        <w:t>20</w:t>
      </w:r>
    </w:p>
    <w:p>
      <w:pPr>
        <w:adjustRightInd w:val="0"/>
        <w:snapToGrid w:val="0"/>
        <w:spacing w:line="360" w:lineRule="auto"/>
        <w:jc w:val="left"/>
        <w:rPr>
          <w:rFonts w:ascii="Times New Roman" w:hAnsi="Times New Roman" w:cs="Times New Roman" w:eastAsiaTheme="minorEastAsia"/>
          <w:sz w:val="18"/>
        </w:rPr>
      </w:pPr>
      <w:r>
        <w:drawing>
          <wp:inline distT="0" distB="0" distL="0" distR="0">
            <wp:extent cx="5731510" cy="36068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47"/>
                    <a:stretch>
                      <a:fillRect/>
                    </a:stretch>
                  </pic:blipFill>
                  <pic:spPr>
                    <a:xfrm>
                      <a:off x="0" y="0"/>
                      <a:ext cx="5731510" cy="3606800"/>
                    </a:xfrm>
                    <a:prstGeom prst="rect">
                      <a:avLst/>
                    </a:prstGeom>
                  </pic:spPr>
                </pic:pic>
              </a:graphicData>
            </a:graphic>
          </wp:inline>
        </w:drawing>
      </w:r>
    </w:p>
    <w:p>
      <w:pPr>
        <w:adjustRightInd w:val="0"/>
        <w:snapToGrid w:val="0"/>
        <w:spacing w:line="360" w:lineRule="auto"/>
        <w:ind w:left="425"/>
        <w:jc w:val="center"/>
        <w:rPr>
          <w:rFonts w:ascii="Times New Roman" w:hAnsi="Times New Roman" w:cs="Times New Roman" w:eastAsiaTheme="minorEastAsia"/>
          <w:sz w:val="18"/>
        </w:rPr>
      </w:pPr>
      <w:r>
        <w:rPr>
          <w:rFonts w:ascii="Times New Roman" w:hAnsi="Times New Roman" w:cs="Times New Roman" w:eastAsiaTheme="minorEastAsia"/>
          <w:sz w:val="18"/>
        </w:rPr>
        <w:t>图3-</w:t>
      </w:r>
      <w:r>
        <w:rPr>
          <w:rFonts w:hint="eastAsia" w:ascii="Times New Roman" w:hAnsi="Times New Roman" w:cs="Times New Roman" w:eastAsiaTheme="minorEastAsia"/>
          <w:sz w:val="18"/>
        </w:rPr>
        <w:t>21</w:t>
      </w:r>
    </w:p>
    <w:p>
      <w:pPr>
        <w:adjustRightInd w:val="0"/>
        <w:snapToGrid w:val="0"/>
        <w:spacing w:line="360" w:lineRule="auto"/>
        <w:jc w:val="left"/>
        <w:rPr>
          <w:rFonts w:ascii="Times New Roman" w:hAnsi="Times New Roman" w:cs="Times New Roman" w:eastAsiaTheme="minorEastAsia"/>
          <w:sz w:val="18"/>
        </w:rPr>
      </w:pPr>
      <w:r>
        <w:drawing>
          <wp:inline distT="0" distB="0" distL="0" distR="0">
            <wp:extent cx="5731510" cy="278066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48"/>
                    <a:stretch>
                      <a:fillRect/>
                    </a:stretch>
                  </pic:blipFill>
                  <pic:spPr>
                    <a:xfrm>
                      <a:off x="0" y="0"/>
                      <a:ext cx="5731510" cy="2780665"/>
                    </a:xfrm>
                    <a:prstGeom prst="rect">
                      <a:avLst/>
                    </a:prstGeom>
                  </pic:spPr>
                </pic:pic>
              </a:graphicData>
            </a:graphic>
          </wp:inline>
        </w:drawing>
      </w:r>
    </w:p>
    <w:p>
      <w:pPr>
        <w:adjustRightInd w:val="0"/>
        <w:snapToGrid w:val="0"/>
        <w:spacing w:line="360" w:lineRule="auto"/>
        <w:ind w:left="425"/>
        <w:jc w:val="center"/>
        <w:rPr>
          <w:rFonts w:ascii="Times New Roman" w:hAnsi="Times New Roman" w:cs="Times New Roman" w:eastAsiaTheme="minorEastAsia"/>
        </w:rPr>
      </w:pPr>
      <w:r>
        <w:rPr>
          <w:rFonts w:ascii="Times New Roman" w:hAnsi="Times New Roman" w:cs="Times New Roman" w:eastAsiaTheme="minorEastAsia"/>
          <w:sz w:val="18"/>
        </w:rPr>
        <w:t>图3-</w:t>
      </w:r>
      <w:r>
        <w:rPr>
          <w:rFonts w:hint="eastAsia" w:ascii="Times New Roman" w:hAnsi="Times New Roman" w:cs="Times New Roman" w:eastAsiaTheme="minorEastAsia"/>
          <w:sz w:val="18"/>
        </w:rPr>
        <w:t>22</w:t>
      </w:r>
    </w:p>
    <w:bookmarkEnd w:id="27"/>
    <w:bookmarkEnd w:id="28"/>
    <w:p>
      <w:pPr>
        <w:pStyle w:val="2"/>
        <w:adjustRightInd w:val="0"/>
        <w:snapToGrid w:val="0"/>
        <w:rPr>
          <w:rStyle w:val="34"/>
          <w:rFonts w:ascii="Times New Roman" w:hAnsi="Times New Roman" w:cs="Times New Roman" w:eastAsiaTheme="minorEastAsia"/>
          <w:b/>
          <w:bCs/>
        </w:rPr>
      </w:pPr>
      <w:bookmarkStart w:id="63" w:name="_Toc654"/>
      <w:r>
        <w:rPr>
          <w:rStyle w:val="34"/>
          <w:rFonts w:ascii="Times New Roman" w:hAnsi="Times New Roman" w:cs="Times New Roman" w:eastAsiaTheme="minorEastAsia"/>
          <w:b w:val="0"/>
          <w:bCs w:val="0"/>
        </w:rPr>
        <w:t>4.审核数据</w:t>
      </w:r>
      <w:bookmarkEnd w:id="63"/>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校级审核帐号只能对数据进行审核（未完成、未审核、审核不通过），不能对数据进行增加、修改、删除等操作。当校级管理员分配的审核任务达到100%即认为完成审核任务。</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使用校级审核账号进入系统后，在系统任务区显示待审核任务，单击可展开目录显示该任务待审核表单名（图4-1），黄色图标</w:t>
      </w:r>
      <w:r>
        <w:rPr>
          <w:rFonts w:ascii="Times New Roman" w:hAnsi="Times New Roman" w:cs="Times New Roman" w:eastAsiaTheme="minorEastAsia"/>
        </w:rPr>
        <w:drawing>
          <wp:inline distT="0" distB="0" distL="0" distR="0">
            <wp:extent cx="252095" cy="210185"/>
            <wp:effectExtent l="0" t="0" r="0" b="0"/>
            <wp:docPr id="10" name="Picture 1" descr="G:\固定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G:\固定表单.JPG"/>
                    <pic:cNvPicPr>
                      <a:picLocks noChangeAspect="1" noChangeArrowheads="1"/>
                    </pic:cNvPicPr>
                  </pic:nvPicPr>
                  <pic:blipFill>
                    <a:blip r:embed="rId21" cstate="print">
                      <a:clrChange>
                        <a:clrFrom>
                          <a:srgbClr val="F2F8FF"/>
                        </a:clrFrom>
                        <a:clrTo>
                          <a:srgbClr val="F2F8FF">
                            <a:alpha val="0"/>
                          </a:srgbClr>
                        </a:clrTo>
                      </a:clrChange>
                    </a:blip>
                    <a:srcRect/>
                    <a:stretch>
                      <a:fillRect/>
                    </a:stretch>
                  </pic:blipFill>
                  <pic:spPr>
                    <a:xfrm>
                      <a:off x="0" y="0"/>
                      <a:ext cx="252740" cy="210616"/>
                    </a:xfrm>
                    <a:prstGeom prst="rect">
                      <a:avLst/>
                    </a:prstGeom>
                    <a:noFill/>
                  </pic:spPr>
                </pic:pic>
              </a:graphicData>
            </a:graphic>
          </wp:inline>
        </w:drawing>
      </w:r>
      <w:r>
        <w:rPr>
          <w:rFonts w:ascii="Times New Roman" w:hAnsi="Times New Roman" w:cs="Times New Roman" w:eastAsiaTheme="minorEastAsia"/>
        </w:rPr>
        <w:t>代表的是固定表单，蓝色图标</w:t>
      </w:r>
      <w:r>
        <w:rPr>
          <w:rFonts w:ascii="Times New Roman" w:hAnsi="Times New Roman" w:cs="Times New Roman" w:eastAsiaTheme="minorEastAsia"/>
        </w:rPr>
        <w:drawing>
          <wp:inline distT="0" distB="0" distL="0" distR="0">
            <wp:extent cx="207010" cy="189865"/>
            <wp:effectExtent l="0" t="0" r="0" b="0"/>
            <wp:docPr id="11" name="Picture 1" descr="G:\浮动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G:\浮动表单.JPG"/>
                    <pic:cNvPicPr>
                      <a:picLocks noChangeAspect="1" noChangeArrowheads="1"/>
                    </pic:cNvPicPr>
                  </pic:nvPicPr>
                  <pic:blipFill>
                    <a:blip r:embed="rId22" cstate="print">
                      <a:clrChange>
                        <a:clrFrom>
                          <a:srgbClr val="F5F8FD"/>
                        </a:clrFrom>
                        <a:clrTo>
                          <a:srgbClr val="F5F8FD">
                            <a:alpha val="0"/>
                          </a:srgbClr>
                        </a:clrTo>
                      </a:clrChange>
                    </a:blip>
                    <a:srcRect/>
                    <a:stretch>
                      <a:fillRect/>
                    </a:stretch>
                  </pic:blipFill>
                  <pic:spPr>
                    <a:xfrm>
                      <a:off x="0" y="0"/>
                      <a:ext cx="208229" cy="191230"/>
                    </a:xfrm>
                    <a:prstGeom prst="rect">
                      <a:avLst/>
                    </a:prstGeom>
                    <a:noFill/>
                  </pic:spPr>
                </pic:pic>
              </a:graphicData>
            </a:graphic>
          </wp:inline>
        </w:drawing>
      </w:r>
      <w:r>
        <w:rPr>
          <w:rFonts w:ascii="Times New Roman" w:hAnsi="Times New Roman" w:cs="Times New Roman" w:eastAsiaTheme="minorEastAsia"/>
        </w:rPr>
        <w:t>代表的是为浮动表单。</w:t>
      </w:r>
    </w:p>
    <w:p>
      <w:pPr>
        <w:adjustRightInd w:val="0"/>
        <w:snapToGrid w:val="0"/>
        <w:spacing w:line="360" w:lineRule="auto"/>
        <w:jc w:val="center"/>
        <w:rPr>
          <w:rFonts w:ascii="Times New Roman" w:hAnsi="Times New Roman" w:cs="Times New Roman" w:eastAsiaTheme="minorEastAsia"/>
          <w:bCs/>
        </w:rPr>
      </w:pPr>
      <w:r>
        <w:drawing>
          <wp:inline distT="0" distB="0" distL="0" distR="0">
            <wp:extent cx="5731510" cy="228219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49"/>
                    <a:stretch>
                      <a:fillRect/>
                    </a:stretch>
                  </pic:blipFill>
                  <pic:spPr>
                    <a:xfrm>
                      <a:off x="0" y="0"/>
                      <a:ext cx="5731510" cy="2282190"/>
                    </a:xfrm>
                    <a:prstGeom prst="rect">
                      <a:avLst/>
                    </a:prstGeom>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图4-1</w:t>
      </w:r>
    </w:p>
    <w:p>
      <w:pPr>
        <w:pStyle w:val="3"/>
        <w:adjustRightInd w:val="0"/>
        <w:snapToGrid w:val="0"/>
        <w:rPr>
          <w:rStyle w:val="34"/>
          <w:rFonts w:ascii="Times New Roman" w:hAnsi="Times New Roman" w:cs="Times New Roman" w:eastAsiaTheme="minorEastAsia"/>
          <w:b/>
          <w:bCs/>
          <w:sz w:val="28"/>
          <w:szCs w:val="24"/>
        </w:rPr>
      </w:pPr>
      <w:bookmarkStart w:id="64" w:name="_Toc17982"/>
      <w:r>
        <w:rPr>
          <w:rStyle w:val="34"/>
          <w:rFonts w:ascii="Times New Roman" w:hAnsi="Times New Roman" w:cs="Times New Roman" w:eastAsiaTheme="minorEastAsia"/>
          <w:b w:val="0"/>
          <w:bCs w:val="0"/>
          <w:sz w:val="28"/>
          <w:szCs w:val="24"/>
        </w:rPr>
        <w:t>4.1 固定表单审核</w:t>
      </w:r>
      <w:bookmarkEnd w:id="64"/>
    </w:p>
    <w:p>
      <w:pPr>
        <w:adjustRightInd w:val="0"/>
        <w:snapToGrid w:val="0"/>
        <w:spacing w:line="360" w:lineRule="auto"/>
        <w:rPr>
          <w:rFonts w:ascii="Times New Roman" w:hAnsi="Times New Roman" w:cs="Times New Roman" w:eastAsiaTheme="minorEastAsia"/>
          <w:bCs/>
        </w:rPr>
      </w:pPr>
      <w:r>
        <w:rPr>
          <w:rFonts w:ascii="Times New Roman" w:hAnsi="Times New Roman" w:cs="Times New Roman" w:eastAsiaTheme="minorEastAsia"/>
        </w:rPr>
        <w:tab/>
      </w:r>
      <w:r>
        <w:rPr>
          <w:rFonts w:ascii="Times New Roman" w:hAnsi="Times New Roman" w:cs="Times New Roman" w:eastAsiaTheme="minorEastAsia"/>
        </w:rPr>
        <w:t>校级审核用户</w:t>
      </w:r>
      <w:r>
        <w:rPr>
          <w:rFonts w:ascii="Times New Roman" w:hAnsi="Times New Roman" w:cs="Times New Roman" w:eastAsiaTheme="minorEastAsia"/>
          <w:bCs/>
        </w:rPr>
        <w:t>进入采集任务之后</w:t>
      </w:r>
      <w:r>
        <w:rPr>
          <w:rFonts w:ascii="Times New Roman" w:hAnsi="Times New Roman" w:cs="Times New Roman" w:eastAsiaTheme="minorEastAsia"/>
          <w:b/>
          <w:bCs/>
        </w:rPr>
        <w:t>,</w:t>
      </w:r>
      <w:r>
        <w:rPr>
          <w:rFonts w:ascii="Times New Roman" w:hAnsi="Times New Roman" w:cs="Times New Roman" w:eastAsiaTheme="minorEastAsia"/>
          <w:bCs/>
        </w:rPr>
        <w:t>看到“未审核”状态的表单（图4-2），单击表单进行审核（图4-3），如果审核用户检查填报数据没有问题，则为表格审核通过（图4-4）。如果发现填报有问题，则点击审核不通过，并填写审核意见，表格状态将变成审核不通过（图4-5）。</w:t>
      </w:r>
    </w:p>
    <w:p>
      <w:pPr>
        <w:adjustRightInd w:val="0"/>
        <w:snapToGrid w:val="0"/>
        <w:spacing w:line="360" w:lineRule="auto"/>
        <w:ind w:firstLine="424" w:firstLineChars="202"/>
        <w:jc w:val="center"/>
        <w:rPr>
          <w:rFonts w:ascii="Times New Roman" w:hAnsi="Times New Roman" w:cs="Times New Roman" w:eastAsiaTheme="minorEastAsia"/>
          <w:bCs/>
        </w:rPr>
      </w:pPr>
      <w:r>
        <w:drawing>
          <wp:inline distT="0" distB="0" distL="0" distR="0">
            <wp:extent cx="5731510" cy="296799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50"/>
                    <a:stretch>
                      <a:fillRect/>
                    </a:stretch>
                  </pic:blipFill>
                  <pic:spPr>
                    <a:xfrm>
                      <a:off x="0" y="0"/>
                      <a:ext cx="5731510" cy="2967990"/>
                    </a:xfrm>
                    <a:prstGeom prst="rect">
                      <a:avLst/>
                    </a:prstGeom>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图4-2</w:t>
      </w:r>
    </w:p>
    <w:p>
      <w:pPr>
        <w:adjustRightInd w:val="0"/>
        <w:snapToGrid w:val="0"/>
        <w:spacing w:line="360" w:lineRule="auto"/>
        <w:ind w:firstLine="424" w:firstLineChars="202"/>
        <w:jc w:val="center"/>
        <w:rPr>
          <w:rFonts w:ascii="Times New Roman" w:hAnsi="Times New Roman" w:cs="Times New Roman" w:eastAsiaTheme="minorEastAsia"/>
          <w:bCs/>
        </w:rPr>
      </w:pPr>
      <w:r>
        <w:drawing>
          <wp:inline distT="0" distB="0" distL="0" distR="0">
            <wp:extent cx="5731510" cy="297434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51"/>
                    <a:stretch>
                      <a:fillRect/>
                    </a:stretch>
                  </pic:blipFill>
                  <pic:spPr>
                    <a:xfrm>
                      <a:off x="0" y="0"/>
                      <a:ext cx="5731510" cy="2974340"/>
                    </a:xfrm>
                    <a:prstGeom prst="rect">
                      <a:avLst/>
                    </a:prstGeom>
                  </pic:spPr>
                </pic:pic>
              </a:graphicData>
            </a:graphic>
          </wp:inline>
        </w:drawing>
      </w:r>
    </w:p>
    <w:p>
      <w:pPr>
        <w:adjustRightInd w:val="0"/>
        <w:snapToGrid w:val="0"/>
        <w:spacing w:after="156" w:afterLines="50"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图4-3</w:t>
      </w:r>
    </w:p>
    <w:p>
      <w:pPr>
        <w:adjustRightInd w:val="0"/>
        <w:snapToGrid w:val="0"/>
        <w:spacing w:line="360" w:lineRule="auto"/>
        <w:ind w:firstLine="424" w:firstLineChars="202"/>
        <w:jc w:val="center"/>
        <w:rPr>
          <w:rFonts w:ascii="Times New Roman" w:hAnsi="Times New Roman" w:cs="Times New Roman" w:eastAsiaTheme="minorEastAsia"/>
          <w:bCs/>
        </w:rPr>
      </w:pPr>
      <w:r>
        <w:drawing>
          <wp:inline distT="0" distB="0" distL="0" distR="0">
            <wp:extent cx="5731510" cy="299212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52"/>
                    <a:stretch>
                      <a:fillRect/>
                    </a:stretch>
                  </pic:blipFill>
                  <pic:spPr>
                    <a:xfrm>
                      <a:off x="0" y="0"/>
                      <a:ext cx="5731510" cy="2992120"/>
                    </a:xfrm>
                    <a:prstGeom prst="rect">
                      <a:avLst/>
                    </a:prstGeom>
                  </pic:spPr>
                </pic:pic>
              </a:graphicData>
            </a:graphic>
          </wp:inline>
        </w:drawing>
      </w:r>
    </w:p>
    <w:p>
      <w:pPr>
        <w:adjustRightInd w:val="0"/>
        <w:snapToGrid w:val="0"/>
        <w:spacing w:after="156" w:afterLines="50"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图4-4</w:t>
      </w:r>
    </w:p>
    <w:p>
      <w:pPr>
        <w:adjustRightInd w:val="0"/>
        <w:snapToGrid w:val="0"/>
        <w:spacing w:line="360" w:lineRule="auto"/>
        <w:ind w:firstLine="424" w:firstLineChars="202"/>
        <w:jc w:val="center"/>
        <w:rPr>
          <w:rFonts w:ascii="Times New Roman" w:hAnsi="Times New Roman" w:cs="Times New Roman" w:eastAsiaTheme="minorEastAsia"/>
          <w:bCs/>
        </w:rPr>
      </w:pPr>
      <w:r>
        <w:drawing>
          <wp:inline distT="0" distB="0" distL="0" distR="0">
            <wp:extent cx="5731510" cy="324421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53"/>
                    <a:stretch>
                      <a:fillRect/>
                    </a:stretch>
                  </pic:blipFill>
                  <pic:spPr>
                    <a:xfrm>
                      <a:off x="0" y="0"/>
                      <a:ext cx="5731510" cy="3244215"/>
                    </a:xfrm>
                    <a:prstGeom prst="rect">
                      <a:avLst/>
                    </a:prstGeom>
                  </pic:spPr>
                </pic:pic>
              </a:graphicData>
            </a:graphic>
          </wp:inline>
        </w:drawing>
      </w:r>
    </w:p>
    <w:p>
      <w:pPr>
        <w:adjustRightInd w:val="0"/>
        <w:snapToGrid w:val="0"/>
        <w:spacing w:after="156" w:afterLines="50"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图4-5</w:t>
      </w:r>
    </w:p>
    <w:p>
      <w:pPr>
        <w:adjustRightInd w:val="0"/>
        <w:snapToGrid w:val="0"/>
        <w:spacing w:line="360" w:lineRule="auto"/>
        <w:ind w:firstLine="424" w:firstLineChars="202"/>
        <w:jc w:val="center"/>
        <w:rPr>
          <w:rFonts w:ascii="Times New Roman" w:hAnsi="Times New Roman" w:cs="Times New Roman" w:eastAsiaTheme="minorEastAsia"/>
          <w:bCs/>
        </w:rPr>
      </w:pPr>
    </w:p>
    <w:p>
      <w:pPr>
        <w:pStyle w:val="3"/>
        <w:adjustRightInd w:val="0"/>
        <w:snapToGrid w:val="0"/>
        <w:rPr>
          <w:rStyle w:val="34"/>
          <w:rFonts w:ascii="Times New Roman" w:hAnsi="Times New Roman" w:cs="Times New Roman" w:eastAsiaTheme="minorEastAsia"/>
          <w:b/>
          <w:bCs/>
          <w:sz w:val="28"/>
          <w:szCs w:val="24"/>
        </w:rPr>
      </w:pPr>
      <w:bookmarkStart w:id="65" w:name="_Toc30662"/>
      <w:r>
        <w:rPr>
          <w:rStyle w:val="34"/>
          <w:rFonts w:ascii="Times New Roman" w:hAnsi="Times New Roman" w:cs="Times New Roman" w:eastAsiaTheme="minorEastAsia"/>
          <w:b w:val="0"/>
          <w:bCs w:val="0"/>
          <w:sz w:val="28"/>
          <w:szCs w:val="24"/>
        </w:rPr>
        <w:t>4.2 浮动表单审核</w:t>
      </w:r>
      <w:bookmarkEnd w:id="65"/>
    </w:p>
    <w:p>
      <w:pPr>
        <w:adjustRightInd w:val="0"/>
        <w:snapToGrid w:val="0"/>
        <w:spacing w:line="360" w:lineRule="auto"/>
        <w:ind w:firstLine="424" w:firstLineChars="202"/>
        <w:jc w:val="left"/>
        <w:rPr>
          <w:rFonts w:ascii="Times New Roman" w:hAnsi="Times New Roman" w:cs="Times New Roman" w:eastAsiaTheme="minorEastAsia"/>
          <w:bCs/>
        </w:rPr>
      </w:pPr>
      <w:r>
        <w:rPr>
          <w:rFonts w:ascii="Times New Roman" w:hAnsi="Times New Roman" w:cs="Times New Roman" w:eastAsiaTheme="minorEastAsia"/>
          <w:bCs/>
        </w:rPr>
        <w:t>浮动表单为多人填写的时候，需要针对每个填报人员分别进行审核，点击具体的填报人进行审核（图4-6），直到所有填报人员都审核通过之后（图4-7），还需要对整表进行一次审核确认（图4-8）。整表审核通过之后，该表状态才会变成“审核已通过”（图4-9）。</w:t>
      </w:r>
    </w:p>
    <w:p>
      <w:pPr>
        <w:adjustRightInd w:val="0"/>
        <w:snapToGrid w:val="0"/>
        <w:spacing w:line="360" w:lineRule="auto"/>
        <w:jc w:val="left"/>
        <w:rPr>
          <w:rFonts w:ascii="Times New Roman" w:hAnsi="Times New Roman" w:cs="Times New Roman" w:eastAsiaTheme="minorEastAsia"/>
          <w:bCs/>
        </w:rPr>
      </w:pPr>
      <w:r>
        <w:rPr>
          <w:rFonts w:ascii="Times New Roman" w:hAnsi="Times New Roman" w:cs="Times New Roman" w:eastAsiaTheme="minorEastAsia"/>
          <w:b/>
          <w:bCs/>
        </w:rPr>
        <w:t>注：审核浮动表单，针对单个填报用户审核的时候，只能看到当前填报人员提交的数据，只有在审核整表的时候，才会看到所有填报人的数据</w:t>
      </w:r>
      <w:r>
        <w:rPr>
          <w:rFonts w:ascii="Times New Roman" w:hAnsi="Times New Roman" w:cs="Times New Roman" w:eastAsiaTheme="minorEastAsia"/>
          <w:bCs/>
        </w:rPr>
        <w:t>。</w:t>
      </w:r>
    </w:p>
    <w:p>
      <w:pPr>
        <w:adjustRightInd w:val="0"/>
        <w:snapToGrid w:val="0"/>
        <w:spacing w:line="360" w:lineRule="auto"/>
        <w:jc w:val="center"/>
        <w:rPr>
          <w:rFonts w:ascii="Times New Roman" w:hAnsi="Times New Roman" w:cs="Times New Roman" w:eastAsiaTheme="minorEastAsia"/>
          <w:bCs/>
        </w:rPr>
      </w:pPr>
      <w:r>
        <w:drawing>
          <wp:inline distT="0" distB="0" distL="0" distR="0">
            <wp:extent cx="5731510" cy="250317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54"/>
                    <a:stretch>
                      <a:fillRect/>
                    </a:stretch>
                  </pic:blipFill>
                  <pic:spPr>
                    <a:xfrm>
                      <a:off x="0" y="0"/>
                      <a:ext cx="5731510" cy="2503170"/>
                    </a:xfrm>
                    <a:prstGeom prst="rect">
                      <a:avLst/>
                    </a:prstGeom>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图4-6</w:t>
      </w:r>
    </w:p>
    <w:p>
      <w:pPr>
        <w:adjustRightInd w:val="0"/>
        <w:snapToGrid w:val="0"/>
        <w:spacing w:line="360" w:lineRule="auto"/>
        <w:jc w:val="center"/>
        <w:rPr>
          <w:rFonts w:ascii="Times New Roman" w:hAnsi="Times New Roman" w:cs="Times New Roman" w:eastAsiaTheme="minorEastAsia"/>
          <w:bCs/>
        </w:rPr>
      </w:pPr>
      <w:r>
        <w:drawing>
          <wp:inline distT="0" distB="0" distL="0" distR="0">
            <wp:extent cx="5731510" cy="278892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55"/>
                    <a:stretch>
                      <a:fillRect/>
                    </a:stretch>
                  </pic:blipFill>
                  <pic:spPr>
                    <a:xfrm>
                      <a:off x="0" y="0"/>
                      <a:ext cx="5731510" cy="2788920"/>
                    </a:xfrm>
                    <a:prstGeom prst="rect">
                      <a:avLst/>
                    </a:prstGeom>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图4-7</w:t>
      </w:r>
    </w:p>
    <w:p>
      <w:pPr>
        <w:adjustRightInd w:val="0"/>
        <w:snapToGrid w:val="0"/>
        <w:spacing w:line="360" w:lineRule="auto"/>
        <w:jc w:val="center"/>
        <w:rPr>
          <w:rFonts w:ascii="Times New Roman" w:hAnsi="Times New Roman" w:cs="Times New Roman" w:eastAsiaTheme="minorEastAsia"/>
          <w:bCs/>
        </w:rPr>
      </w:pPr>
      <w:r>
        <w:drawing>
          <wp:inline distT="0" distB="0" distL="0" distR="0">
            <wp:extent cx="5731510" cy="250888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56"/>
                    <a:stretch>
                      <a:fillRect/>
                    </a:stretch>
                  </pic:blipFill>
                  <pic:spPr>
                    <a:xfrm>
                      <a:off x="0" y="0"/>
                      <a:ext cx="5731510" cy="2508885"/>
                    </a:xfrm>
                    <a:prstGeom prst="rect">
                      <a:avLst/>
                    </a:prstGeom>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图4-8</w:t>
      </w:r>
    </w:p>
    <w:p>
      <w:pPr>
        <w:adjustRightInd w:val="0"/>
        <w:snapToGrid w:val="0"/>
        <w:spacing w:line="360" w:lineRule="auto"/>
        <w:jc w:val="center"/>
        <w:rPr>
          <w:rFonts w:ascii="Times New Roman" w:hAnsi="Times New Roman" w:cs="Times New Roman" w:eastAsiaTheme="minorEastAsia"/>
          <w:bCs/>
        </w:rPr>
      </w:pPr>
      <w:r>
        <w:drawing>
          <wp:inline distT="0" distB="0" distL="0" distR="0">
            <wp:extent cx="5731510" cy="283781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57"/>
                    <a:stretch>
                      <a:fillRect/>
                    </a:stretch>
                  </pic:blipFill>
                  <pic:spPr>
                    <a:xfrm>
                      <a:off x="0" y="0"/>
                      <a:ext cx="5731510" cy="2837815"/>
                    </a:xfrm>
                    <a:prstGeom prst="rect">
                      <a:avLst/>
                    </a:prstGeom>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图4-9</w:t>
      </w:r>
    </w:p>
    <w:p>
      <w:pPr>
        <w:pStyle w:val="3"/>
        <w:adjustRightInd w:val="0"/>
        <w:snapToGrid w:val="0"/>
        <w:rPr>
          <w:rStyle w:val="34"/>
          <w:rFonts w:ascii="Times New Roman" w:hAnsi="Times New Roman" w:cs="Times New Roman" w:eastAsiaTheme="minorEastAsia"/>
          <w:b/>
          <w:bCs/>
          <w:sz w:val="28"/>
          <w:szCs w:val="24"/>
        </w:rPr>
      </w:pPr>
      <w:bookmarkStart w:id="66" w:name="_Toc17114"/>
      <w:r>
        <w:rPr>
          <w:rStyle w:val="34"/>
          <w:rFonts w:ascii="Times New Roman" w:hAnsi="Times New Roman" w:cs="Times New Roman" w:eastAsiaTheme="minorEastAsia"/>
          <w:b w:val="0"/>
          <w:bCs w:val="0"/>
          <w:sz w:val="28"/>
          <w:szCs w:val="24"/>
        </w:rPr>
        <w:t>4.3 校级管理用户最终审核、上报数据</w:t>
      </w:r>
      <w:bookmarkEnd w:id="66"/>
    </w:p>
    <w:p>
      <w:pPr>
        <w:adjustRightInd w:val="0"/>
        <w:snapToGrid w:val="0"/>
        <w:spacing w:line="360" w:lineRule="auto"/>
        <w:ind w:firstLine="426" w:firstLineChars="202"/>
        <w:rPr>
          <w:rFonts w:ascii="Times New Roman" w:hAnsi="Times New Roman" w:cs="Times New Roman" w:eastAsiaTheme="minorEastAsia"/>
          <w:b/>
        </w:rPr>
      </w:pPr>
      <w:r>
        <w:rPr>
          <w:rFonts w:ascii="Times New Roman" w:hAnsi="Times New Roman" w:cs="Times New Roman" w:eastAsiaTheme="minorEastAsia"/>
          <w:b/>
        </w:rPr>
        <w:t>校级管理员需对数据</w:t>
      </w:r>
      <w:r>
        <w:rPr>
          <w:rFonts w:hint="eastAsia" w:ascii="Times New Roman" w:hAnsi="Times New Roman" w:cs="Times New Roman" w:eastAsiaTheme="minorEastAsia"/>
          <w:b/>
        </w:rPr>
        <w:t>进行</w:t>
      </w:r>
      <w:r>
        <w:rPr>
          <w:rFonts w:ascii="Times New Roman" w:hAnsi="Times New Roman" w:cs="Times New Roman" w:eastAsiaTheme="minorEastAsia"/>
          <w:b/>
        </w:rPr>
        <w:t>最终</w:t>
      </w:r>
      <w:r>
        <w:rPr>
          <w:rFonts w:hint="eastAsia" w:ascii="Times New Roman" w:hAnsi="Times New Roman" w:cs="Times New Roman" w:eastAsiaTheme="minorEastAsia"/>
          <w:b/>
        </w:rPr>
        <w:t>确认</w:t>
      </w:r>
      <w:r>
        <w:rPr>
          <w:rFonts w:ascii="Times New Roman" w:hAnsi="Times New Roman" w:cs="Times New Roman" w:eastAsiaTheme="minorEastAsia"/>
          <w:b/>
        </w:rPr>
        <w:t>，如有问题可进行退回操作，当全校本年度任务上报进度达到100%即认为学校完成填报工作，可以进行一键上报到评估中心，完成填报任务</w:t>
      </w:r>
      <w:r>
        <w:rPr>
          <w:rFonts w:hint="eastAsia" w:ascii="Times New Roman" w:hAnsi="Times New Roman" w:cs="Times New Roman" w:eastAsiaTheme="minorEastAsia"/>
          <w:b/>
        </w:rPr>
        <w:t>，如图4-10所示。</w:t>
      </w:r>
    </w:p>
    <w:p>
      <w:pPr>
        <w:adjustRightInd w:val="0"/>
        <w:snapToGrid w:val="0"/>
        <w:spacing w:line="360" w:lineRule="auto"/>
        <w:jc w:val="center"/>
        <w:rPr>
          <w:rFonts w:ascii="Times New Roman" w:hAnsi="Times New Roman" w:cs="Times New Roman" w:eastAsiaTheme="minorEastAsia"/>
          <w:b/>
        </w:rPr>
      </w:pPr>
      <w:r>
        <w:drawing>
          <wp:inline distT="0" distB="0" distL="0" distR="0">
            <wp:extent cx="5731510" cy="223012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58"/>
                    <a:stretch>
                      <a:fillRect/>
                    </a:stretch>
                  </pic:blipFill>
                  <pic:spPr>
                    <a:xfrm>
                      <a:off x="0" y="0"/>
                      <a:ext cx="5731510" cy="223012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szCs w:val="18"/>
        </w:rPr>
      </w:pPr>
      <w:r>
        <w:rPr>
          <w:rFonts w:hint="eastAsia" w:ascii="Times New Roman" w:hAnsi="Times New Roman" w:cs="Times New Roman" w:eastAsiaTheme="minorEastAsia"/>
          <w:sz w:val="18"/>
          <w:szCs w:val="18"/>
        </w:rPr>
        <w:t>图4-10</w:t>
      </w:r>
    </w:p>
    <w:p>
      <w:pPr>
        <w:adjustRightInd w:val="0"/>
        <w:snapToGrid w:val="0"/>
        <w:spacing w:line="360" w:lineRule="auto"/>
        <w:ind w:firstLine="424" w:firstLineChars="202"/>
        <w:rPr>
          <w:rFonts w:ascii="Times New Roman" w:hAnsi="Times New Roman" w:cs="Times New Roman" w:eastAsiaTheme="minorEastAsia"/>
          <w:sz w:val="18"/>
          <w:szCs w:val="18"/>
        </w:rPr>
      </w:pPr>
      <w:r>
        <w:rPr>
          <w:rFonts w:hint="eastAsia" w:ascii="Times New Roman" w:hAnsi="Times New Roman" w:cs="Times New Roman" w:eastAsiaTheme="minorEastAsia"/>
          <w:bCs/>
        </w:rPr>
        <w:t>任务上报进度达到100%后，学校可以点击“预提交”按钮，查看学校本次填报数据的“核心指标”数据情况：</w:t>
      </w:r>
    </w:p>
    <w:p>
      <w:pPr>
        <w:adjustRightInd w:val="0"/>
        <w:snapToGrid w:val="0"/>
        <w:spacing w:line="360" w:lineRule="auto"/>
        <w:rPr>
          <w:rFonts w:ascii="Times New Roman" w:hAnsi="Times New Roman" w:cs="Times New Roman" w:eastAsiaTheme="minorEastAsia"/>
          <w:sz w:val="18"/>
          <w:szCs w:val="18"/>
        </w:rPr>
      </w:pPr>
      <w:r>
        <w:drawing>
          <wp:inline distT="0" distB="0" distL="0" distR="0">
            <wp:extent cx="5731510" cy="178498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59"/>
                    <a:stretch>
                      <a:fillRect/>
                    </a:stretch>
                  </pic:blipFill>
                  <pic:spPr>
                    <a:xfrm>
                      <a:off x="0" y="0"/>
                      <a:ext cx="5731510" cy="178498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szCs w:val="18"/>
        </w:rPr>
      </w:pPr>
      <w:r>
        <w:rPr>
          <w:rFonts w:hint="eastAsia" w:ascii="Times New Roman" w:hAnsi="Times New Roman" w:cs="Times New Roman" w:eastAsiaTheme="minorEastAsia"/>
          <w:sz w:val="18"/>
          <w:szCs w:val="18"/>
        </w:rPr>
        <w:t>图4-</w:t>
      </w:r>
      <w:r>
        <w:rPr>
          <w:rFonts w:ascii="Times New Roman" w:hAnsi="Times New Roman" w:cs="Times New Roman" w:eastAsiaTheme="minorEastAsia"/>
          <w:sz w:val="18"/>
          <w:szCs w:val="18"/>
        </w:rPr>
        <w:t>11</w:t>
      </w:r>
    </w:p>
    <w:p>
      <w:pPr>
        <w:adjustRightInd w:val="0"/>
        <w:snapToGrid w:val="0"/>
        <w:spacing w:line="360" w:lineRule="auto"/>
        <w:rPr>
          <w:rFonts w:ascii="Times New Roman" w:hAnsi="Times New Roman" w:cs="Times New Roman" w:eastAsiaTheme="minorEastAsia"/>
          <w:sz w:val="18"/>
          <w:szCs w:val="18"/>
        </w:rPr>
      </w:pPr>
      <w:r>
        <w:drawing>
          <wp:inline distT="0" distB="0" distL="0" distR="0">
            <wp:extent cx="5731510" cy="228663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60"/>
                    <a:stretch>
                      <a:fillRect/>
                    </a:stretch>
                  </pic:blipFill>
                  <pic:spPr>
                    <a:xfrm>
                      <a:off x="0" y="0"/>
                      <a:ext cx="5731510" cy="228663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szCs w:val="18"/>
        </w:rPr>
      </w:pPr>
      <w:r>
        <w:rPr>
          <w:rFonts w:hint="eastAsia" w:ascii="Times New Roman" w:hAnsi="Times New Roman" w:cs="Times New Roman" w:eastAsiaTheme="minorEastAsia"/>
          <w:sz w:val="18"/>
          <w:szCs w:val="18"/>
        </w:rPr>
        <w:t>图4-</w:t>
      </w:r>
      <w:r>
        <w:rPr>
          <w:rFonts w:ascii="Times New Roman" w:hAnsi="Times New Roman" w:cs="Times New Roman" w:eastAsiaTheme="minorEastAsia"/>
          <w:sz w:val="18"/>
          <w:szCs w:val="18"/>
        </w:rPr>
        <w:t>12</w:t>
      </w:r>
    </w:p>
    <w:p>
      <w:pPr>
        <w:adjustRightInd w:val="0"/>
        <w:snapToGrid w:val="0"/>
        <w:spacing w:line="360" w:lineRule="auto"/>
        <w:ind w:firstLine="424" w:firstLineChars="202"/>
        <w:rPr>
          <w:rFonts w:ascii="Times New Roman" w:hAnsi="Times New Roman" w:cs="Times New Roman" w:eastAsiaTheme="minorEastAsia"/>
          <w:bCs/>
        </w:rPr>
      </w:pPr>
    </w:p>
    <w:p>
      <w:pPr>
        <w:adjustRightInd w:val="0"/>
        <w:snapToGrid w:val="0"/>
        <w:spacing w:line="360" w:lineRule="auto"/>
        <w:ind w:firstLine="424" w:firstLineChars="202"/>
        <w:rPr>
          <w:rFonts w:ascii="Times New Roman" w:hAnsi="Times New Roman" w:cs="Times New Roman" w:eastAsiaTheme="minorEastAsia"/>
          <w:bCs/>
        </w:rPr>
      </w:pPr>
      <w:bookmarkStart w:id="67" w:name="_Toc386987746"/>
      <w:bookmarkStart w:id="68" w:name="_Toc29155"/>
      <w:bookmarkStart w:id="69" w:name="_Toc23666"/>
      <w:bookmarkStart w:id="70" w:name="_Toc386987737"/>
      <w:r>
        <w:rPr>
          <w:rFonts w:ascii="Times New Roman" w:hAnsi="Times New Roman" w:cs="Times New Roman" w:eastAsiaTheme="minorEastAsia"/>
          <w:bCs/>
        </w:rPr>
        <w:t>使用校级管理员账号进入系统后，在系统任务区显示待填报任务，单击可展开目录显示该任务待填报表单名（图4-1</w:t>
      </w:r>
      <w:r>
        <w:rPr>
          <w:rFonts w:hint="eastAsia" w:ascii="Times New Roman" w:hAnsi="Times New Roman" w:cs="Times New Roman" w:eastAsiaTheme="minorEastAsia"/>
          <w:bCs/>
        </w:rPr>
        <w:t>3</w:t>
      </w:r>
      <w:r>
        <w:rPr>
          <w:rFonts w:ascii="Times New Roman" w:hAnsi="Times New Roman" w:cs="Times New Roman" w:eastAsiaTheme="minorEastAsia"/>
          <w:bCs/>
        </w:rPr>
        <w:t>）。</w:t>
      </w:r>
    </w:p>
    <w:p>
      <w:pPr>
        <w:adjustRightInd w:val="0"/>
        <w:snapToGrid w:val="0"/>
        <w:spacing w:line="360" w:lineRule="auto"/>
        <w:jc w:val="center"/>
        <w:rPr>
          <w:rFonts w:ascii="Times New Roman" w:hAnsi="Times New Roman" w:cs="Times New Roman" w:eastAsiaTheme="minorEastAsia"/>
        </w:rPr>
      </w:pPr>
      <w:r>
        <w:drawing>
          <wp:inline distT="0" distB="0" distL="0" distR="0">
            <wp:extent cx="5731510" cy="26765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61"/>
                    <a:stretch>
                      <a:fillRect/>
                    </a:stretch>
                  </pic:blipFill>
                  <pic:spPr>
                    <a:xfrm>
                      <a:off x="0" y="0"/>
                      <a:ext cx="5731510" cy="267652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图4-1</w:t>
      </w:r>
      <w:r>
        <w:rPr>
          <w:rFonts w:hint="eastAsia" w:ascii="Times New Roman" w:hAnsi="Times New Roman" w:cs="Times New Roman" w:eastAsiaTheme="minorEastAsia"/>
          <w:sz w:val="18"/>
        </w:rPr>
        <w:t>3</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右侧可以看到所有表单的状态（未完成、未审核、审核通过、审核不通过），校级管理员帐号可以对</w:t>
      </w:r>
      <w:r>
        <w:rPr>
          <w:rFonts w:hint="eastAsia" w:ascii="Times New Roman" w:hAnsi="Times New Roman" w:cs="Times New Roman" w:eastAsiaTheme="minorEastAsia"/>
        </w:rPr>
        <w:t>校级审核用户审核通过</w:t>
      </w:r>
      <w:r>
        <w:rPr>
          <w:rFonts w:ascii="Times New Roman" w:hAnsi="Times New Roman" w:cs="Times New Roman" w:eastAsiaTheme="minorEastAsia"/>
        </w:rPr>
        <w:t>数据进行</w:t>
      </w:r>
      <w:r>
        <w:rPr>
          <w:rFonts w:hint="eastAsia" w:ascii="Times New Roman" w:hAnsi="Times New Roman" w:cs="Times New Roman" w:eastAsiaTheme="minorEastAsia"/>
        </w:rPr>
        <w:t>最终确认</w:t>
      </w:r>
      <w:r>
        <w:rPr>
          <w:rFonts w:ascii="Times New Roman" w:hAnsi="Times New Roman" w:cs="Times New Roman" w:eastAsiaTheme="minorEastAsia"/>
        </w:rPr>
        <w:t>，如果发现问题，可以进行退回操作（图4-1</w:t>
      </w:r>
      <w:r>
        <w:rPr>
          <w:rFonts w:hint="eastAsia" w:ascii="Times New Roman" w:hAnsi="Times New Roman" w:cs="Times New Roman" w:eastAsiaTheme="minorEastAsia"/>
        </w:rPr>
        <w:t>4</w:t>
      </w:r>
      <w:r>
        <w:rPr>
          <w:rFonts w:ascii="Times New Roman" w:hAnsi="Times New Roman" w:cs="Times New Roman" w:eastAsiaTheme="minorEastAsia"/>
        </w:rPr>
        <w:t>），</w:t>
      </w:r>
      <w:r>
        <w:rPr>
          <w:rFonts w:hint="eastAsia" w:ascii="Times New Roman" w:hAnsi="Times New Roman" w:cs="Times New Roman" w:eastAsiaTheme="minorEastAsia"/>
        </w:rPr>
        <w:t>但</w:t>
      </w:r>
      <w:r>
        <w:rPr>
          <w:rFonts w:ascii="Times New Roman" w:hAnsi="Times New Roman" w:cs="Times New Roman" w:eastAsiaTheme="minorEastAsia"/>
        </w:rPr>
        <w:t>不能对数据进行修改、删除操作。</w:t>
      </w:r>
    </w:p>
    <w:p>
      <w:pPr>
        <w:adjustRightInd w:val="0"/>
        <w:snapToGrid w:val="0"/>
        <w:spacing w:line="360" w:lineRule="auto"/>
        <w:jc w:val="center"/>
        <w:rPr>
          <w:rFonts w:ascii="Times New Roman" w:hAnsi="Times New Roman" w:cs="Times New Roman" w:eastAsiaTheme="minorEastAsia"/>
        </w:rPr>
      </w:pPr>
      <w:r>
        <w:drawing>
          <wp:inline distT="0" distB="0" distL="0" distR="0">
            <wp:extent cx="5731510" cy="28162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62"/>
                    <a:stretch>
                      <a:fillRect/>
                    </a:stretch>
                  </pic:blipFill>
                  <pic:spPr>
                    <a:xfrm>
                      <a:off x="0" y="0"/>
                      <a:ext cx="5731510" cy="2816225"/>
                    </a:xfrm>
                    <a:prstGeom prst="rect">
                      <a:avLst/>
                    </a:prstGeom>
                  </pic:spPr>
                </pic:pic>
              </a:graphicData>
            </a:graphic>
          </wp:inline>
        </w:drawing>
      </w:r>
    </w:p>
    <w:p>
      <w:pPr>
        <w:adjustRightInd w:val="0"/>
        <w:snapToGrid w:val="0"/>
        <w:spacing w:line="360" w:lineRule="auto"/>
        <w:ind w:firstLine="420"/>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图4-1</w:t>
      </w:r>
      <w:r>
        <w:rPr>
          <w:rFonts w:hint="eastAsia" w:ascii="Times New Roman" w:hAnsi="Times New Roman" w:cs="Times New Roman" w:eastAsiaTheme="minorEastAsia"/>
          <w:sz w:val="18"/>
          <w:szCs w:val="18"/>
        </w:rPr>
        <w:t>4</w:t>
      </w:r>
    </w:p>
    <w:p>
      <w:pPr>
        <w:adjustRightInd w:val="0"/>
        <w:snapToGrid w:val="0"/>
        <w:spacing w:line="360" w:lineRule="auto"/>
        <w:jc w:val="left"/>
        <w:rPr>
          <w:rFonts w:ascii="Times New Roman" w:hAnsi="Times New Roman" w:cs="Times New Roman" w:eastAsiaTheme="minorEastAsia"/>
          <w:szCs w:val="21"/>
        </w:rPr>
      </w:pPr>
      <w:r>
        <w:rPr>
          <w:rFonts w:hint="eastAsia" w:ascii="Times New Roman" w:hAnsi="Times New Roman" w:cs="Times New Roman" w:eastAsiaTheme="minorEastAsia"/>
          <w:szCs w:val="21"/>
        </w:rPr>
        <w:t>校级管理员将本校填报的数据上传至评估中心后，如发现数据错误，可以向评估中心申请退表进行数据修正，如图4-15、图4-16所示。</w:t>
      </w:r>
    </w:p>
    <w:p>
      <w:pPr>
        <w:adjustRightInd w:val="0"/>
        <w:snapToGrid w:val="0"/>
        <w:spacing w:line="360" w:lineRule="auto"/>
        <w:jc w:val="center"/>
        <w:rPr>
          <w:rFonts w:ascii="Times New Roman" w:hAnsi="Times New Roman" w:cs="Times New Roman" w:eastAsiaTheme="minorEastAsia"/>
          <w:sz w:val="18"/>
          <w:szCs w:val="18"/>
        </w:rPr>
      </w:pPr>
      <w:r>
        <w:drawing>
          <wp:inline distT="0" distB="0" distL="0" distR="0">
            <wp:extent cx="5731510" cy="221424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63"/>
                    <a:stretch>
                      <a:fillRect/>
                    </a:stretch>
                  </pic:blipFill>
                  <pic:spPr>
                    <a:xfrm>
                      <a:off x="0" y="0"/>
                      <a:ext cx="5731510" cy="221424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szCs w:val="18"/>
        </w:rPr>
      </w:pPr>
      <w:r>
        <w:rPr>
          <w:rFonts w:hint="eastAsia" w:ascii="Times New Roman" w:hAnsi="Times New Roman" w:cs="Times New Roman" w:eastAsiaTheme="minorEastAsia"/>
          <w:sz w:val="18"/>
          <w:szCs w:val="18"/>
        </w:rPr>
        <w:t>图4-15</w:t>
      </w:r>
    </w:p>
    <w:p>
      <w:pPr>
        <w:adjustRightInd w:val="0"/>
        <w:snapToGrid w:val="0"/>
        <w:spacing w:line="360" w:lineRule="auto"/>
        <w:jc w:val="left"/>
        <w:rPr>
          <w:rFonts w:ascii="Times New Roman" w:hAnsi="Times New Roman" w:cs="Times New Roman" w:eastAsiaTheme="minorEastAsia"/>
          <w:sz w:val="18"/>
          <w:szCs w:val="18"/>
        </w:rPr>
      </w:pPr>
    </w:p>
    <w:p>
      <w:pPr>
        <w:adjustRightInd w:val="0"/>
        <w:snapToGrid w:val="0"/>
        <w:spacing w:line="360" w:lineRule="auto"/>
        <w:jc w:val="center"/>
        <w:rPr>
          <w:rFonts w:ascii="Times New Roman" w:hAnsi="Times New Roman" w:cs="Times New Roman" w:eastAsiaTheme="minorEastAsia"/>
          <w:sz w:val="18"/>
          <w:szCs w:val="18"/>
        </w:rPr>
      </w:pPr>
      <w:r>
        <w:drawing>
          <wp:inline distT="0" distB="0" distL="0" distR="0">
            <wp:extent cx="5731510" cy="223710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64"/>
                    <a:stretch>
                      <a:fillRect/>
                    </a:stretch>
                  </pic:blipFill>
                  <pic:spPr>
                    <a:xfrm>
                      <a:off x="0" y="0"/>
                      <a:ext cx="5731510" cy="2237105"/>
                    </a:xfrm>
                    <a:prstGeom prst="rect">
                      <a:avLst/>
                    </a:prstGeom>
                  </pic:spPr>
                </pic:pic>
              </a:graphicData>
            </a:graphic>
          </wp:inline>
        </w:drawing>
      </w:r>
      <w:r>
        <w:rPr>
          <w:rFonts w:ascii="Times New Roman" w:hAnsi="Times New Roman" w:cs="Times New Roman" w:eastAsiaTheme="minorEastAsia"/>
          <w:color w:val="000000" w:themeColor="text1"/>
          <w:szCs w:val="21"/>
        </w:rPr>
        <w:cr/>
      </w:r>
    </w:p>
    <w:bookmarkEnd w:id="67"/>
    <w:bookmarkEnd w:id="68"/>
    <w:bookmarkEnd w:id="69"/>
    <w:bookmarkEnd w:id="70"/>
    <w:p>
      <w:pPr>
        <w:adjustRightInd w:val="0"/>
        <w:snapToGrid w:val="0"/>
        <w:spacing w:line="360" w:lineRule="auto"/>
        <w:jc w:val="center"/>
        <w:rPr>
          <w:rFonts w:ascii="Times New Roman" w:hAnsi="Times New Roman" w:cs="Times New Roman" w:eastAsiaTheme="minorEastAsia"/>
          <w:color w:val="000000" w:themeColor="text1"/>
          <w:szCs w:val="21"/>
        </w:rPr>
      </w:pPr>
      <w:r>
        <w:rPr>
          <w:rFonts w:hint="eastAsia" w:ascii="Times New Roman" w:hAnsi="Times New Roman" w:cs="Times New Roman" w:eastAsiaTheme="minorEastAsia"/>
          <w:color w:val="000000" w:themeColor="text1"/>
          <w:szCs w:val="21"/>
        </w:rPr>
        <w:t>图4-16</w:t>
      </w:r>
    </w:p>
    <w:p>
      <w:pPr>
        <w:adjustRightInd w:val="0"/>
        <w:snapToGrid w:val="0"/>
        <w:spacing w:line="360" w:lineRule="auto"/>
        <w:rPr>
          <w:rFonts w:ascii="Times New Roman" w:hAnsi="Times New Roman" w:cs="Times New Roman" w:eastAsiaTheme="minorEastAsia"/>
          <w:color w:val="000000" w:themeColor="text1"/>
          <w:szCs w:val="21"/>
        </w:rPr>
      </w:pPr>
    </w:p>
    <w:p>
      <w:pPr>
        <w:adjustRightInd w:val="0"/>
        <w:snapToGrid w:val="0"/>
        <w:spacing w:line="360" w:lineRule="auto"/>
        <w:rPr>
          <w:rFonts w:ascii="Times New Roman" w:hAnsi="Times New Roman" w:cs="Times New Roman" w:eastAsiaTheme="minorEastAsia"/>
          <w:color w:val="000000" w:themeColor="text1"/>
          <w:szCs w:val="21"/>
        </w:rPr>
        <w:sectPr>
          <w:footerReference r:id="rId4" w:type="default"/>
          <w:pgSz w:w="11906" w:h="16838"/>
          <w:pgMar w:top="1800" w:right="1440" w:bottom="1800" w:left="1440" w:header="851" w:footer="992" w:gutter="0"/>
          <w:cols w:space="720" w:num="1"/>
          <w:docGrid w:type="lines" w:linePitch="312" w:charSpace="0"/>
        </w:sectPr>
      </w:pP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drawing>
          <wp:anchor distT="0" distB="0" distL="114300" distR="114300" simplePos="0" relativeHeight="251664384" behindDoc="1" locked="0" layoutInCell="1" allowOverlap="1">
            <wp:simplePos x="0" y="0"/>
            <wp:positionH relativeFrom="column">
              <wp:posOffset>-923290</wp:posOffset>
            </wp:positionH>
            <wp:positionV relativeFrom="paragraph">
              <wp:posOffset>-1247775</wp:posOffset>
            </wp:positionV>
            <wp:extent cx="8815070" cy="11907520"/>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referRelativeResize="0">
                      <a:picLocks noChangeAspect="1"/>
                    </pic:cNvPicPr>
                  </pic:nvPicPr>
                  <pic:blipFill>
                    <a:blip r:embed="rId65"/>
                    <a:stretch>
                      <a:fillRect/>
                    </a:stretch>
                  </pic:blipFill>
                  <pic:spPr>
                    <a:xfrm>
                      <a:off x="0" y="0"/>
                      <a:ext cx="8824743" cy="11920650"/>
                    </a:xfrm>
                    <a:prstGeom prst="rect">
                      <a:avLst/>
                    </a:prstGeom>
                  </pic:spPr>
                </pic:pic>
              </a:graphicData>
            </a:graphic>
          </wp:anchor>
        </w:drawing>
      </w:r>
    </w:p>
    <w:sectPr>
      <w:pgSz w:w="11906" w:h="16838"/>
      <w:pgMar w:top="1800" w:right="1440" w:bottom="180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楷体">
    <w:altName w:val="宋体"/>
    <w:panose1 w:val="02010600040101010101"/>
    <w:charset w:val="86"/>
    <w:family w:val="auto"/>
    <w:pitch w:val="default"/>
    <w:sig w:usb0="00000000" w:usb1="00000000" w:usb2="00000010" w:usb3="00000000" w:csb0="0004009F" w:csb1="00000000"/>
  </w:font>
  <w:font w:name="Cambria">
    <w:panose1 w:val="02040503050406030204"/>
    <w:charset w:val="00"/>
    <w:family w:val="roman"/>
    <w:pitch w:val="default"/>
    <w:sig w:usb0="E00002FF" w:usb1="400004FF" w:usb2="00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Calibri Light">
    <w:panose1 w:val="020F0302020204030204"/>
    <w:charset w:val="00"/>
    <w:family w:val="swiss"/>
    <w:pitch w:val="default"/>
    <w:sig w:usb0="A00002EF" w:usb1="4000207B" w:usb2="00000000" w:usb3="00000000" w:csb0="2000019F" w:csb1="00000000"/>
  </w:font>
  <w:font w:name="等线">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Helvetica Neue">
    <w:altName w:val="Segoe UI"/>
    <w:panose1 w:val="00000000000000000000"/>
    <w:charset w:val="00"/>
    <w:family w:val="auto"/>
    <w:pitch w:val="default"/>
    <w:sig w:usb0="00000000" w:usb1="00000000" w:usb2="00000010" w:usb3="00000000" w:csb0="0000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PAGE   \* MERGEFORMAT</w:instrText>
    </w:r>
    <w:r>
      <w:fldChar w:fldCharType="separate"/>
    </w:r>
    <w:r>
      <w:rPr>
        <w:lang w:val="zh-CN"/>
      </w:rPr>
      <w:t>102</w:t>
    </w:r>
    <w:r>
      <w:rPr>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E5B163"/>
    <w:multiLevelType w:val="singleLevel"/>
    <w:tmpl w:val="55E5B163"/>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hideGrammatical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12B13"/>
    <w:rsid w:val="00000775"/>
    <w:rsid w:val="00001246"/>
    <w:rsid w:val="000016F6"/>
    <w:rsid w:val="0000233F"/>
    <w:rsid w:val="00002EA8"/>
    <w:rsid w:val="00002ECD"/>
    <w:rsid w:val="000036DD"/>
    <w:rsid w:val="0000448D"/>
    <w:rsid w:val="00004D96"/>
    <w:rsid w:val="00005933"/>
    <w:rsid w:val="000115A1"/>
    <w:rsid w:val="0001162B"/>
    <w:rsid w:val="000117BC"/>
    <w:rsid w:val="000131A0"/>
    <w:rsid w:val="00013C75"/>
    <w:rsid w:val="00016B93"/>
    <w:rsid w:val="0001790D"/>
    <w:rsid w:val="0002021F"/>
    <w:rsid w:val="0002206C"/>
    <w:rsid w:val="000235FD"/>
    <w:rsid w:val="000239E0"/>
    <w:rsid w:val="00023A16"/>
    <w:rsid w:val="000243B8"/>
    <w:rsid w:val="0002486E"/>
    <w:rsid w:val="00027327"/>
    <w:rsid w:val="00027D07"/>
    <w:rsid w:val="000300C7"/>
    <w:rsid w:val="0003043E"/>
    <w:rsid w:val="00030684"/>
    <w:rsid w:val="000307BE"/>
    <w:rsid w:val="0003209E"/>
    <w:rsid w:val="00032331"/>
    <w:rsid w:val="00032E14"/>
    <w:rsid w:val="00035163"/>
    <w:rsid w:val="000369EF"/>
    <w:rsid w:val="00037020"/>
    <w:rsid w:val="00037A42"/>
    <w:rsid w:val="0004034A"/>
    <w:rsid w:val="000407A3"/>
    <w:rsid w:val="000419B5"/>
    <w:rsid w:val="00041A26"/>
    <w:rsid w:val="00042BDC"/>
    <w:rsid w:val="000456C5"/>
    <w:rsid w:val="00045BDC"/>
    <w:rsid w:val="00046DAD"/>
    <w:rsid w:val="00050EBB"/>
    <w:rsid w:val="00052492"/>
    <w:rsid w:val="000550E8"/>
    <w:rsid w:val="00055743"/>
    <w:rsid w:val="000557BE"/>
    <w:rsid w:val="00055855"/>
    <w:rsid w:val="00056EA1"/>
    <w:rsid w:val="00057074"/>
    <w:rsid w:val="00057369"/>
    <w:rsid w:val="0005749D"/>
    <w:rsid w:val="00057790"/>
    <w:rsid w:val="00057E23"/>
    <w:rsid w:val="0006045F"/>
    <w:rsid w:val="0006261A"/>
    <w:rsid w:val="0006385D"/>
    <w:rsid w:val="00063A9E"/>
    <w:rsid w:val="00065D26"/>
    <w:rsid w:val="00065F8E"/>
    <w:rsid w:val="000663F0"/>
    <w:rsid w:val="00066FF4"/>
    <w:rsid w:val="0006770B"/>
    <w:rsid w:val="000718AE"/>
    <w:rsid w:val="00071F56"/>
    <w:rsid w:val="00073ED2"/>
    <w:rsid w:val="00074F10"/>
    <w:rsid w:val="000751A2"/>
    <w:rsid w:val="000757CA"/>
    <w:rsid w:val="00076508"/>
    <w:rsid w:val="00076BA1"/>
    <w:rsid w:val="00077F65"/>
    <w:rsid w:val="00081E3F"/>
    <w:rsid w:val="00082346"/>
    <w:rsid w:val="0008281D"/>
    <w:rsid w:val="00083604"/>
    <w:rsid w:val="00083D53"/>
    <w:rsid w:val="000863A7"/>
    <w:rsid w:val="00087B3A"/>
    <w:rsid w:val="00087CA5"/>
    <w:rsid w:val="00091684"/>
    <w:rsid w:val="000918A6"/>
    <w:rsid w:val="00091FE4"/>
    <w:rsid w:val="00095764"/>
    <w:rsid w:val="00096056"/>
    <w:rsid w:val="00096130"/>
    <w:rsid w:val="000964AA"/>
    <w:rsid w:val="00096B04"/>
    <w:rsid w:val="000A00B9"/>
    <w:rsid w:val="000A0DA8"/>
    <w:rsid w:val="000A0DEA"/>
    <w:rsid w:val="000A0F51"/>
    <w:rsid w:val="000A35A9"/>
    <w:rsid w:val="000A3C32"/>
    <w:rsid w:val="000A4017"/>
    <w:rsid w:val="000A4403"/>
    <w:rsid w:val="000A452C"/>
    <w:rsid w:val="000A4716"/>
    <w:rsid w:val="000A4CF3"/>
    <w:rsid w:val="000A58EA"/>
    <w:rsid w:val="000A6294"/>
    <w:rsid w:val="000A748A"/>
    <w:rsid w:val="000A7F18"/>
    <w:rsid w:val="000B072C"/>
    <w:rsid w:val="000B078C"/>
    <w:rsid w:val="000B0B44"/>
    <w:rsid w:val="000B1233"/>
    <w:rsid w:val="000B182E"/>
    <w:rsid w:val="000B1BEF"/>
    <w:rsid w:val="000B2FAC"/>
    <w:rsid w:val="000B4A72"/>
    <w:rsid w:val="000B4DF4"/>
    <w:rsid w:val="000B51EE"/>
    <w:rsid w:val="000B5F8E"/>
    <w:rsid w:val="000B606B"/>
    <w:rsid w:val="000B6579"/>
    <w:rsid w:val="000C18A5"/>
    <w:rsid w:val="000C1ADE"/>
    <w:rsid w:val="000C45C3"/>
    <w:rsid w:val="000C634C"/>
    <w:rsid w:val="000C6B38"/>
    <w:rsid w:val="000C752A"/>
    <w:rsid w:val="000C7E2B"/>
    <w:rsid w:val="000D02D4"/>
    <w:rsid w:val="000D0B64"/>
    <w:rsid w:val="000D10FE"/>
    <w:rsid w:val="000D2AA3"/>
    <w:rsid w:val="000D4E51"/>
    <w:rsid w:val="000D532C"/>
    <w:rsid w:val="000D73F0"/>
    <w:rsid w:val="000E02E5"/>
    <w:rsid w:val="000E05AF"/>
    <w:rsid w:val="000E07D5"/>
    <w:rsid w:val="000E0FA6"/>
    <w:rsid w:val="000E254F"/>
    <w:rsid w:val="000E389A"/>
    <w:rsid w:val="000E419B"/>
    <w:rsid w:val="000E41C7"/>
    <w:rsid w:val="000E5538"/>
    <w:rsid w:val="000E58BB"/>
    <w:rsid w:val="000E651E"/>
    <w:rsid w:val="000E6B55"/>
    <w:rsid w:val="000E7C0E"/>
    <w:rsid w:val="000F015A"/>
    <w:rsid w:val="000F01B3"/>
    <w:rsid w:val="000F07D2"/>
    <w:rsid w:val="000F32D1"/>
    <w:rsid w:val="000F457B"/>
    <w:rsid w:val="000F489F"/>
    <w:rsid w:val="000F4E69"/>
    <w:rsid w:val="000F5985"/>
    <w:rsid w:val="000F5A5A"/>
    <w:rsid w:val="000F6AD4"/>
    <w:rsid w:val="000F7AE4"/>
    <w:rsid w:val="00100338"/>
    <w:rsid w:val="00100CFC"/>
    <w:rsid w:val="00101943"/>
    <w:rsid w:val="00101EC5"/>
    <w:rsid w:val="00101FE6"/>
    <w:rsid w:val="001025D2"/>
    <w:rsid w:val="001026BE"/>
    <w:rsid w:val="00103281"/>
    <w:rsid w:val="0010607F"/>
    <w:rsid w:val="00106D7C"/>
    <w:rsid w:val="001071FF"/>
    <w:rsid w:val="00111E62"/>
    <w:rsid w:val="00112AFA"/>
    <w:rsid w:val="00114112"/>
    <w:rsid w:val="00117556"/>
    <w:rsid w:val="001210DE"/>
    <w:rsid w:val="00121816"/>
    <w:rsid w:val="00121DF4"/>
    <w:rsid w:val="00124965"/>
    <w:rsid w:val="00125732"/>
    <w:rsid w:val="0012599B"/>
    <w:rsid w:val="00125CD1"/>
    <w:rsid w:val="00125DC8"/>
    <w:rsid w:val="001275D8"/>
    <w:rsid w:val="00130EAA"/>
    <w:rsid w:val="00131708"/>
    <w:rsid w:val="001339C4"/>
    <w:rsid w:val="00133FE0"/>
    <w:rsid w:val="00135C54"/>
    <w:rsid w:val="0013659C"/>
    <w:rsid w:val="00136915"/>
    <w:rsid w:val="00137106"/>
    <w:rsid w:val="00137724"/>
    <w:rsid w:val="001405FB"/>
    <w:rsid w:val="00141983"/>
    <w:rsid w:val="00141F14"/>
    <w:rsid w:val="0014475D"/>
    <w:rsid w:val="001447E6"/>
    <w:rsid w:val="00145053"/>
    <w:rsid w:val="001453DD"/>
    <w:rsid w:val="0014575C"/>
    <w:rsid w:val="00145F57"/>
    <w:rsid w:val="001470C3"/>
    <w:rsid w:val="00147EB1"/>
    <w:rsid w:val="0015074B"/>
    <w:rsid w:val="00150AD0"/>
    <w:rsid w:val="00150D6D"/>
    <w:rsid w:val="001510BE"/>
    <w:rsid w:val="00151127"/>
    <w:rsid w:val="00151471"/>
    <w:rsid w:val="00151A98"/>
    <w:rsid w:val="00152315"/>
    <w:rsid w:val="001525B4"/>
    <w:rsid w:val="00152CB7"/>
    <w:rsid w:val="00152D1C"/>
    <w:rsid w:val="0015355E"/>
    <w:rsid w:val="00153BC7"/>
    <w:rsid w:val="00153CDE"/>
    <w:rsid w:val="00154190"/>
    <w:rsid w:val="00154E8D"/>
    <w:rsid w:val="00155E5D"/>
    <w:rsid w:val="0015696D"/>
    <w:rsid w:val="00157096"/>
    <w:rsid w:val="00157C57"/>
    <w:rsid w:val="0016014D"/>
    <w:rsid w:val="001610E1"/>
    <w:rsid w:val="00162546"/>
    <w:rsid w:val="001626F3"/>
    <w:rsid w:val="001632DF"/>
    <w:rsid w:val="0016386D"/>
    <w:rsid w:val="00163FF4"/>
    <w:rsid w:val="001658E0"/>
    <w:rsid w:val="00166385"/>
    <w:rsid w:val="001673B5"/>
    <w:rsid w:val="00170A81"/>
    <w:rsid w:val="0017207B"/>
    <w:rsid w:val="00173CDA"/>
    <w:rsid w:val="00176DBA"/>
    <w:rsid w:val="00177D91"/>
    <w:rsid w:val="00180313"/>
    <w:rsid w:val="00180EB5"/>
    <w:rsid w:val="00181917"/>
    <w:rsid w:val="00181B5A"/>
    <w:rsid w:val="00181DD8"/>
    <w:rsid w:val="0018247E"/>
    <w:rsid w:val="00182800"/>
    <w:rsid w:val="001831A0"/>
    <w:rsid w:val="001842F6"/>
    <w:rsid w:val="0018460A"/>
    <w:rsid w:val="001850DC"/>
    <w:rsid w:val="00185C0F"/>
    <w:rsid w:val="001872DF"/>
    <w:rsid w:val="0019042A"/>
    <w:rsid w:val="00190616"/>
    <w:rsid w:val="00191552"/>
    <w:rsid w:val="00191784"/>
    <w:rsid w:val="0019189B"/>
    <w:rsid w:val="001918FE"/>
    <w:rsid w:val="00191B13"/>
    <w:rsid w:val="00192CFF"/>
    <w:rsid w:val="00193469"/>
    <w:rsid w:val="00193FA1"/>
    <w:rsid w:val="001960E2"/>
    <w:rsid w:val="00196565"/>
    <w:rsid w:val="0019771F"/>
    <w:rsid w:val="001A0020"/>
    <w:rsid w:val="001A0D06"/>
    <w:rsid w:val="001A109B"/>
    <w:rsid w:val="001A1C0E"/>
    <w:rsid w:val="001A1FA7"/>
    <w:rsid w:val="001A2302"/>
    <w:rsid w:val="001A48F5"/>
    <w:rsid w:val="001A574B"/>
    <w:rsid w:val="001A6C58"/>
    <w:rsid w:val="001B04E3"/>
    <w:rsid w:val="001B0E61"/>
    <w:rsid w:val="001B174A"/>
    <w:rsid w:val="001B29C0"/>
    <w:rsid w:val="001B2A2B"/>
    <w:rsid w:val="001B2FE6"/>
    <w:rsid w:val="001B495A"/>
    <w:rsid w:val="001B4C23"/>
    <w:rsid w:val="001B4D86"/>
    <w:rsid w:val="001B716F"/>
    <w:rsid w:val="001B7ADA"/>
    <w:rsid w:val="001C0429"/>
    <w:rsid w:val="001C2132"/>
    <w:rsid w:val="001C26B3"/>
    <w:rsid w:val="001C2CE2"/>
    <w:rsid w:val="001C3A58"/>
    <w:rsid w:val="001C6213"/>
    <w:rsid w:val="001D2F0D"/>
    <w:rsid w:val="001D3749"/>
    <w:rsid w:val="001D3BA7"/>
    <w:rsid w:val="001D5476"/>
    <w:rsid w:val="001D6456"/>
    <w:rsid w:val="001D6674"/>
    <w:rsid w:val="001D6E54"/>
    <w:rsid w:val="001D7D88"/>
    <w:rsid w:val="001E0A2E"/>
    <w:rsid w:val="001E133B"/>
    <w:rsid w:val="001E15F5"/>
    <w:rsid w:val="001E24D9"/>
    <w:rsid w:val="001E3F3E"/>
    <w:rsid w:val="001E4245"/>
    <w:rsid w:val="001E4E99"/>
    <w:rsid w:val="001E69FF"/>
    <w:rsid w:val="001E6B77"/>
    <w:rsid w:val="001E6D5B"/>
    <w:rsid w:val="001E729E"/>
    <w:rsid w:val="001F145F"/>
    <w:rsid w:val="001F235F"/>
    <w:rsid w:val="001F3431"/>
    <w:rsid w:val="001F4F6F"/>
    <w:rsid w:val="001F63EF"/>
    <w:rsid w:val="001F6E28"/>
    <w:rsid w:val="001F7736"/>
    <w:rsid w:val="0020122F"/>
    <w:rsid w:val="00202FCE"/>
    <w:rsid w:val="00203E1A"/>
    <w:rsid w:val="00203FAB"/>
    <w:rsid w:val="0020692B"/>
    <w:rsid w:val="00206EFB"/>
    <w:rsid w:val="002072EA"/>
    <w:rsid w:val="00207B27"/>
    <w:rsid w:val="00212279"/>
    <w:rsid w:val="00213875"/>
    <w:rsid w:val="00215193"/>
    <w:rsid w:val="00215945"/>
    <w:rsid w:val="00216571"/>
    <w:rsid w:val="00216C55"/>
    <w:rsid w:val="00217B5C"/>
    <w:rsid w:val="002206E1"/>
    <w:rsid w:val="00221027"/>
    <w:rsid w:val="0022170D"/>
    <w:rsid w:val="00221D0E"/>
    <w:rsid w:val="00221FC5"/>
    <w:rsid w:val="0022288F"/>
    <w:rsid w:val="00222B79"/>
    <w:rsid w:val="00224D29"/>
    <w:rsid w:val="00226211"/>
    <w:rsid w:val="00227912"/>
    <w:rsid w:val="00227AF4"/>
    <w:rsid w:val="00227BF5"/>
    <w:rsid w:val="00230654"/>
    <w:rsid w:val="0023080D"/>
    <w:rsid w:val="002309F7"/>
    <w:rsid w:val="00230D2D"/>
    <w:rsid w:val="002335A5"/>
    <w:rsid w:val="00234A35"/>
    <w:rsid w:val="00234E41"/>
    <w:rsid w:val="00235775"/>
    <w:rsid w:val="002359BF"/>
    <w:rsid w:val="00236F56"/>
    <w:rsid w:val="0024257C"/>
    <w:rsid w:val="00244550"/>
    <w:rsid w:val="00247460"/>
    <w:rsid w:val="00251875"/>
    <w:rsid w:val="00252720"/>
    <w:rsid w:val="00252C7D"/>
    <w:rsid w:val="00253284"/>
    <w:rsid w:val="00253494"/>
    <w:rsid w:val="0025368D"/>
    <w:rsid w:val="00253EBD"/>
    <w:rsid w:val="00254498"/>
    <w:rsid w:val="00254C7E"/>
    <w:rsid w:val="00254C91"/>
    <w:rsid w:val="00256AD5"/>
    <w:rsid w:val="0025764A"/>
    <w:rsid w:val="00257E3B"/>
    <w:rsid w:val="002612A4"/>
    <w:rsid w:val="002640C3"/>
    <w:rsid w:val="002647AF"/>
    <w:rsid w:val="00266478"/>
    <w:rsid w:val="00266E87"/>
    <w:rsid w:val="002670C9"/>
    <w:rsid w:val="002708A2"/>
    <w:rsid w:val="00271A3C"/>
    <w:rsid w:val="0027284F"/>
    <w:rsid w:val="00272CBD"/>
    <w:rsid w:val="00272FD0"/>
    <w:rsid w:val="00276E8A"/>
    <w:rsid w:val="002775CC"/>
    <w:rsid w:val="00277630"/>
    <w:rsid w:val="00277691"/>
    <w:rsid w:val="0028159B"/>
    <w:rsid w:val="002817AB"/>
    <w:rsid w:val="00281EB9"/>
    <w:rsid w:val="00282416"/>
    <w:rsid w:val="002837E4"/>
    <w:rsid w:val="0028440B"/>
    <w:rsid w:val="00284ADD"/>
    <w:rsid w:val="00284BE2"/>
    <w:rsid w:val="0028559D"/>
    <w:rsid w:val="0028608B"/>
    <w:rsid w:val="00286A29"/>
    <w:rsid w:val="00286A4C"/>
    <w:rsid w:val="00287047"/>
    <w:rsid w:val="0028719B"/>
    <w:rsid w:val="002877DB"/>
    <w:rsid w:val="00287ACB"/>
    <w:rsid w:val="00287B05"/>
    <w:rsid w:val="00290E57"/>
    <w:rsid w:val="00291802"/>
    <w:rsid w:val="00291A78"/>
    <w:rsid w:val="00291B5D"/>
    <w:rsid w:val="0029259A"/>
    <w:rsid w:val="00292FE1"/>
    <w:rsid w:val="00293B6E"/>
    <w:rsid w:val="00293D98"/>
    <w:rsid w:val="00294C80"/>
    <w:rsid w:val="0029569D"/>
    <w:rsid w:val="00296B10"/>
    <w:rsid w:val="00297CB8"/>
    <w:rsid w:val="002A1047"/>
    <w:rsid w:val="002A14D9"/>
    <w:rsid w:val="002A1C21"/>
    <w:rsid w:val="002A23AE"/>
    <w:rsid w:val="002A2C6C"/>
    <w:rsid w:val="002A39A6"/>
    <w:rsid w:val="002A4199"/>
    <w:rsid w:val="002A602C"/>
    <w:rsid w:val="002A706D"/>
    <w:rsid w:val="002A76AD"/>
    <w:rsid w:val="002B1229"/>
    <w:rsid w:val="002B1D8A"/>
    <w:rsid w:val="002B2926"/>
    <w:rsid w:val="002B339B"/>
    <w:rsid w:val="002B3BE2"/>
    <w:rsid w:val="002B4A33"/>
    <w:rsid w:val="002B60E1"/>
    <w:rsid w:val="002B7DD8"/>
    <w:rsid w:val="002C007A"/>
    <w:rsid w:val="002C23FF"/>
    <w:rsid w:val="002C2D9C"/>
    <w:rsid w:val="002C2DF9"/>
    <w:rsid w:val="002C3E4E"/>
    <w:rsid w:val="002C5FBC"/>
    <w:rsid w:val="002C6362"/>
    <w:rsid w:val="002D1558"/>
    <w:rsid w:val="002D1F15"/>
    <w:rsid w:val="002D257C"/>
    <w:rsid w:val="002D2605"/>
    <w:rsid w:val="002D3011"/>
    <w:rsid w:val="002D4658"/>
    <w:rsid w:val="002D4947"/>
    <w:rsid w:val="002D7320"/>
    <w:rsid w:val="002D7626"/>
    <w:rsid w:val="002E19B0"/>
    <w:rsid w:val="002E23D0"/>
    <w:rsid w:val="002E279B"/>
    <w:rsid w:val="002E3065"/>
    <w:rsid w:val="002E4D25"/>
    <w:rsid w:val="002E667B"/>
    <w:rsid w:val="002E6D5A"/>
    <w:rsid w:val="002F228F"/>
    <w:rsid w:val="002F251A"/>
    <w:rsid w:val="002F3636"/>
    <w:rsid w:val="002F3656"/>
    <w:rsid w:val="002F4539"/>
    <w:rsid w:val="002F4DE3"/>
    <w:rsid w:val="002F6BA3"/>
    <w:rsid w:val="002F7082"/>
    <w:rsid w:val="0030041E"/>
    <w:rsid w:val="0030094E"/>
    <w:rsid w:val="00300E88"/>
    <w:rsid w:val="00301FB3"/>
    <w:rsid w:val="00302073"/>
    <w:rsid w:val="00302444"/>
    <w:rsid w:val="00306870"/>
    <w:rsid w:val="00307FAE"/>
    <w:rsid w:val="00311377"/>
    <w:rsid w:val="00313275"/>
    <w:rsid w:val="003145A7"/>
    <w:rsid w:val="0031629E"/>
    <w:rsid w:val="00316620"/>
    <w:rsid w:val="00317BCA"/>
    <w:rsid w:val="003229B3"/>
    <w:rsid w:val="0032385D"/>
    <w:rsid w:val="00325671"/>
    <w:rsid w:val="00327A60"/>
    <w:rsid w:val="003300FA"/>
    <w:rsid w:val="003301FC"/>
    <w:rsid w:val="00330F20"/>
    <w:rsid w:val="00331E66"/>
    <w:rsid w:val="0033213C"/>
    <w:rsid w:val="0033357B"/>
    <w:rsid w:val="003347B4"/>
    <w:rsid w:val="00335217"/>
    <w:rsid w:val="00335A03"/>
    <w:rsid w:val="00336079"/>
    <w:rsid w:val="003405B5"/>
    <w:rsid w:val="00340B02"/>
    <w:rsid w:val="00343048"/>
    <w:rsid w:val="003439B5"/>
    <w:rsid w:val="00346104"/>
    <w:rsid w:val="0035078A"/>
    <w:rsid w:val="003508F0"/>
    <w:rsid w:val="00350A02"/>
    <w:rsid w:val="00351283"/>
    <w:rsid w:val="00352E4E"/>
    <w:rsid w:val="00356E74"/>
    <w:rsid w:val="0035753E"/>
    <w:rsid w:val="00357A0E"/>
    <w:rsid w:val="0036205F"/>
    <w:rsid w:val="00363A2D"/>
    <w:rsid w:val="00363D8C"/>
    <w:rsid w:val="00367379"/>
    <w:rsid w:val="00367BA3"/>
    <w:rsid w:val="00371808"/>
    <w:rsid w:val="00371A8A"/>
    <w:rsid w:val="00371CD1"/>
    <w:rsid w:val="00373A3A"/>
    <w:rsid w:val="0037550B"/>
    <w:rsid w:val="00377478"/>
    <w:rsid w:val="00380C4B"/>
    <w:rsid w:val="003814D6"/>
    <w:rsid w:val="0038210F"/>
    <w:rsid w:val="00382FFB"/>
    <w:rsid w:val="00383CE4"/>
    <w:rsid w:val="00384465"/>
    <w:rsid w:val="003845FC"/>
    <w:rsid w:val="0038583C"/>
    <w:rsid w:val="00387BA8"/>
    <w:rsid w:val="00390355"/>
    <w:rsid w:val="00391F2A"/>
    <w:rsid w:val="00395D30"/>
    <w:rsid w:val="00396050"/>
    <w:rsid w:val="003965E5"/>
    <w:rsid w:val="003974F2"/>
    <w:rsid w:val="003A032F"/>
    <w:rsid w:val="003A07D5"/>
    <w:rsid w:val="003A0D44"/>
    <w:rsid w:val="003A106F"/>
    <w:rsid w:val="003A2194"/>
    <w:rsid w:val="003A223D"/>
    <w:rsid w:val="003A2512"/>
    <w:rsid w:val="003A2B55"/>
    <w:rsid w:val="003A30E0"/>
    <w:rsid w:val="003A3401"/>
    <w:rsid w:val="003A3960"/>
    <w:rsid w:val="003A3A01"/>
    <w:rsid w:val="003A4A44"/>
    <w:rsid w:val="003A51A4"/>
    <w:rsid w:val="003B02AE"/>
    <w:rsid w:val="003B173A"/>
    <w:rsid w:val="003B1A86"/>
    <w:rsid w:val="003B2334"/>
    <w:rsid w:val="003B2985"/>
    <w:rsid w:val="003B2F31"/>
    <w:rsid w:val="003B51BA"/>
    <w:rsid w:val="003B5E0D"/>
    <w:rsid w:val="003B6429"/>
    <w:rsid w:val="003B6632"/>
    <w:rsid w:val="003B7398"/>
    <w:rsid w:val="003B7A64"/>
    <w:rsid w:val="003B7E97"/>
    <w:rsid w:val="003C023F"/>
    <w:rsid w:val="003C12DD"/>
    <w:rsid w:val="003C17BF"/>
    <w:rsid w:val="003C1809"/>
    <w:rsid w:val="003C18A7"/>
    <w:rsid w:val="003C1B40"/>
    <w:rsid w:val="003C5D02"/>
    <w:rsid w:val="003C6A14"/>
    <w:rsid w:val="003C6FEC"/>
    <w:rsid w:val="003D0651"/>
    <w:rsid w:val="003D0EF7"/>
    <w:rsid w:val="003D15B1"/>
    <w:rsid w:val="003D2DA4"/>
    <w:rsid w:val="003D3C50"/>
    <w:rsid w:val="003D4092"/>
    <w:rsid w:val="003D4B3A"/>
    <w:rsid w:val="003D4EF2"/>
    <w:rsid w:val="003D5427"/>
    <w:rsid w:val="003D56D8"/>
    <w:rsid w:val="003D7DE5"/>
    <w:rsid w:val="003E07D0"/>
    <w:rsid w:val="003E0A5B"/>
    <w:rsid w:val="003E0A7C"/>
    <w:rsid w:val="003E1FE5"/>
    <w:rsid w:val="003E63C6"/>
    <w:rsid w:val="003E6A4C"/>
    <w:rsid w:val="003E6E73"/>
    <w:rsid w:val="003E6F2E"/>
    <w:rsid w:val="003E7011"/>
    <w:rsid w:val="003F02B2"/>
    <w:rsid w:val="003F0779"/>
    <w:rsid w:val="003F0AEE"/>
    <w:rsid w:val="003F189C"/>
    <w:rsid w:val="003F26B6"/>
    <w:rsid w:val="003F28DA"/>
    <w:rsid w:val="003F2C83"/>
    <w:rsid w:val="003F558B"/>
    <w:rsid w:val="003F55AD"/>
    <w:rsid w:val="003F5BB1"/>
    <w:rsid w:val="003F6404"/>
    <w:rsid w:val="003F6800"/>
    <w:rsid w:val="003F6BC0"/>
    <w:rsid w:val="003F6F04"/>
    <w:rsid w:val="0040024E"/>
    <w:rsid w:val="00400DA6"/>
    <w:rsid w:val="004015C8"/>
    <w:rsid w:val="00402A25"/>
    <w:rsid w:val="0040382D"/>
    <w:rsid w:val="00403D12"/>
    <w:rsid w:val="0040540E"/>
    <w:rsid w:val="0040690E"/>
    <w:rsid w:val="00406E6B"/>
    <w:rsid w:val="00411161"/>
    <w:rsid w:val="0041187E"/>
    <w:rsid w:val="00412AB2"/>
    <w:rsid w:val="00413BBB"/>
    <w:rsid w:val="00413DB2"/>
    <w:rsid w:val="00413FD2"/>
    <w:rsid w:val="00414661"/>
    <w:rsid w:val="004151D9"/>
    <w:rsid w:val="004160BD"/>
    <w:rsid w:val="0041616C"/>
    <w:rsid w:val="00417013"/>
    <w:rsid w:val="004170B8"/>
    <w:rsid w:val="0042015B"/>
    <w:rsid w:val="00421261"/>
    <w:rsid w:val="00421C53"/>
    <w:rsid w:val="00421E31"/>
    <w:rsid w:val="004234D1"/>
    <w:rsid w:val="00423902"/>
    <w:rsid w:val="00423CD6"/>
    <w:rsid w:val="00423DB3"/>
    <w:rsid w:val="00424033"/>
    <w:rsid w:val="004246EA"/>
    <w:rsid w:val="00424AA6"/>
    <w:rsid w:val="00424CB7"/>
    <w:rsid w:val="004255DC"/>
    <w:rsid w:val="0042621F"/>
    <w:rsid w:val="00426E5E"/>
    <w:rsid w:val="00430685"/>
    <w:rsid w:val="00430D58"/>
    <w:rsid w:val="00432E1F"/>
    <w:rsid w:val="00433EF2"/>
    <w:rsid w:val="00434171"/>
    <w:rsid w:val="00434A0D"/>
    <w:rsid w:val="00434CA4"/>
    <w:rsid w:val="00436011"/>
    <w:rsid w:val="00436039"/>
    <w:rsid w:val="00436060"/>
    <w:rsid w:val="00440963"/>
    <w:rsid w:val="00440A5D"/>
    <w:rsid w:val="00440D30"/>
    <w:rsid w:val="0044207F"/>
    <w:rsid w:val="00442398"/>
    <w:rsid w:val="0044262B"/>
    <w:rsid w:val="00443725"/>
    <w:rsid w:val="004469F0"/>
    <w:rsid w:val="00446D88"/>
    <w:rsid w:val="004479A8"/>
    <w:rsid w:val="00447A97"/>
    <w:rsid w:val="0045015A"/>
    <w:rsid w:val="00450237"/>
    <w:rsid w:val="00450D8B"/>
    <w:rsid w:val="00450E68"/>
    <w:rsid w:val="00453E8A"/>
    <w:rsid w:val="004557DC"/>
    <w:rsid w:val="004561DA"/>
    <w:rsid w:val="00457133"/>
    <w:rsid w:val="004575CB"/>
    <w:rsid w:val="00460B95"/>
    <w:rsid w:val="004610DC"/>
    <w:rsid w:val="00463382"/>
    <w:rsid w:val="00465399"/>
    <w:rsid w:val="004653B9"/>
    <w:rsid w:val="00465852"/>
    <w:rsid w:val="00466C82"/>
    <w:rsid w:val="00467DBA"/>
    <w:rsid w:val="0047335A"/>
    <w:rsid w:val="004733BE"/>
    <w:rsid w:val="00474493"/>
    <w:rsid w:val="00476008"/>
    <w:rsid w:val="004769A5"/>
    <w:rsid w:val="00476BEE"/>
    <w:rsid w:val="00477E4B"/>
    <w:rsid w:val="00477E62"/>
    <w:rsid w:val="00480475"/>
    <w:rsid w:val="004810EE"/>
    <w:rsid w:val="004817FF"/>
    <w:rsid w:val="00482990"/>
    <w:rsid w:val="00483232"/>
    <w:rsid w:val="004832F9"/>
    <w:rsid w:val="00483827"/>
    <w:rsid w:val="0048399B"/>
    <w:rsid w:val="00484C4A"/>
    <w:rsid w:val="00485FCF"/>
    <w:rsid w:val="0048618B"/>
    <w:rsid w:val="004864EA"/>
    <w:rsid w:val="00487F7D"/>
    <w:rsid w:val="0049015C"/>
    <w:rsid w:val="00491845"/>
    <w:rsid w:val="00491DD8"/>
    <w:rsid w:val="00492C24"/>
    <w:rsid w:val="00492C82"/>
    <w:rsid w:val="00493C6C"/>
    <w:rsid w:val="004965CC"/>
    <w:rsid w:val="004A1583"/>
    <w:rsid w:val="004A1685"/>
    <w:rsid w:val="004A31B8"/>
    <w:rsid w:val="004A3441"/>
    <w:rsid w:val="004A6568"/>
    <w:rsid w:val="004A77B8"/>
    <w:rsid w:val="004A7E29"/>
    <w:rsid w:val="004B0C85"/>
    <w:rsid w:val="004B218C"/>
    <w:rsid w:val="004B48E9"/>
    <w:rsid w:val="004B4A25"/>
    <w:rsid w:val="004B5865"/>
    <w:rsid w:val="004B601C"/>
    <w:rsid w:val="004B6A70"/>
    <w:rsid w:val="004C1C05"/>
    <w:rsid w:val="004C2E38"/>
    <w:rsid w:val="004C3C35"/>
    <w:rsid w:val="004D0CC0"/>
    <w:rsid w:val="004D1268"/>
    <w:rsid w:val="004D1929"/>
    <w:rsid w:val="004D2177"/>
    <w:rsid w:val="004D2697"/>
    <w:rsid w:val="004D28F7"/>
    <w:rsid w:val="004D2A07"/>
    <w:rsid w:val="004D2BFB"/>
    <w:rsid w:val="004D4A7F"/>
    <w:rsid w:val="004D587E"/>
    <w:rsid w:val="004D5DBA"/>
    <w:rsid w:val="004D75A4"/>
    <w:rsid w:val="004E063D"/>
    <w:rsid w:val="004E279C"/>
    <w:rsid w:val="004E5179"/>
    <w:rsid w:val="004E57B0"/>
    <w:rsid w:val="004E5DFD"/>
    <w:rsid w:val="004E62CB"/>
    <w:rsid w:val="004E674C"/>
    <w:rsid w:val="004E6BE2"/>
    <w:rsid w:val="004F2A49"/>
    <w:rsid w:val="004F3218"/>
    <w:rsid w:val="004F3403"/>
    <w:rsid w:val="004F39E3"/>
    <w:rsid w:val="004F4193"/>
    <w:rsid w:val="004F435D"/>
    <w:rsid w:val="004F443F"/>
    <w:rsid w:val="004F4F09"/>
    <w:rsid w:val="004F6410"/>
    <w:rsid w:val="00501E46"/>
    <w:rsid w:val="00502459"/>
    <w:rsid w:val="005030B8"/>
    <w:rsid w:val="00507B23"/>
    <w:rsid w:val="00507BD7"/>
    <w:rsid w:val="00507D99"/>
    <w:rsid w:val="0051068D"/>
    <w:rsid w:val="005128D9"/>
    <w:rsid w:val="00512A25"/>
    <w:rsid w:val="00512A45"/>
    <w:rsid w:val="00512BBF"/>
    <w:rsid w:val="005130C6"/>
    <w:rsid w:val="005137E9"/>
    <w:rsid w:val="00514AA4"/>
    <w:rsid w:val="005168AC"/>
    <w:rsid w:val="00516995"/>
    <w:rsid w:val="0052115F"/>
    <w:rsid w:val="00521B11"/>
    <w:rsid w:val="00523415"/>
    <w:rsid w:val="005239B0"/>
    <w:rsid w:val="00524765"/>
    <w:rsid w:val="00525E17"/>
    <w:rsid w:val="0052608B"/>
    <w:rsid w:val="005273E9"/>
    <w:rsid w:val="00527493"/>
    <w:rsid w:val="00527BC9"/>
    <w:rsid w:val="00527DBC"/>
    <w:rsid w:val="00531590"/>
    <w:rsid w:val="00532931"/>
    <w:rsid w:val="00534CF4"/>
    <w:rsid w:val="00540174"/>
    <w:rsid w:val="00540A6D"/>
    <w:rsid w:val="00541308"/>
    <w:rsid w:val="00541734"/>
    <w:rsid w:val="00541DCB"/>
    <w:rsid w:val="00542FC4"/>
    <w:rsid w:val="00544909"/>
    <w:rsid w:val="005455CF"/>
    <w:rsid w:val="00545605"/>
    <w:rsid w:val="0054583E"/>
    <w:rsid w:val="005465BC"/>
    <w:rsid w:val="00546BBA"/>
    <w:rsid w:val="005521D5"/>
    <w:rsid w:val="00552A09"/>
    <w:rsid w:val="00553C25"/>
    <w:rsid w:val="0055476D"/>
    <w:rsid w:val="00554DDE"/>
    <w:rsid w:val="00555BFF"/>
    <w:rsid w:val="00555EBC"/>
    <w:rsid w:val="00557066"/>
    <w:rsid w:val="00557C27"/>
    <w:rsid w:val="0056182B"/>
    <w:rsid w:val="00561EB3"/>
    <w:rsid w:val="00562B0D"/>
    <w:rsid w:val="00562D35"/>
    <w:rsid w:val="00562FD7"/>
    <w:rsid w:val="00563279"/>
    <w:rsid w:val="0056469D"/>
    <w:rsid w:val="0056524C"/>
    <w:rsid w:val="00565F8C"/>
    <w:rsid w:val="00570BA4"/>
    <w:rsid w:val="00571F8A"/>
    <w:rsid w:val="005724ED"/>
    <w:rsid w:val="00572E59"/>
    <w:rsid w:val="0057422F"/>
    <w:rsid w:val="00575BE1"/>
    <w:rsid w:val="00576BCD"/>
    <w:rsid w:val="00576FA1"/>
    <w:rsid w:val="00577A00"/>
    <w:rsid w:val="005814CD"/>
    <w:rsid w:val="00582236"/>
    <w:rsid w:val="00582310"/>
    <w:rsid w:val="00582D12"/>
    <w:rsid w:val="00582DBA"/>
    <w:rsid w:val="00583C16"/>
    <w:rsid w:val="005848B4"/>
    <w:rsid w:val="00584F22"/>
    <w:rsid w:val="005852D4"/>
    <w:rsid w:val="005867B7"/>
    <w:rsid w:val="00586ABD"/>
    <w:rsid w:val="00587FD0"/>
    <w:rsid w:val="00591CE3"/>
    <w:rsid w:val="00591FDB"/>
    <w:rsid w:val="00592017"/>
    <w:rsid w:val="00592EE4"/>
    <w:rsid w:val="00593145"/>
    <w:rsid w:val="00594740"/>
    <w:rsid w:val="00595603"/>
    <w:rsid w:val="00595C7B"/>
    <w:rsid w:val="00596E8D"/>
    <w:rsid w:val="00597216"/>
    <w:rsid w:val="00597E68"/>
    <w:rsid w:val="005A15E6"/>
    <w:rsid w:val="005A15EE"/>
    <w:rsid w:val="005A1788"/>
    <w:rsid w:val="005A206D"/>
    <w:rsid w:val="005A21DA"/>
    <w:rsid w:val="005A3C99"/>
    <w:rsid w:val="005A604D"/>
    <w:rsid w:val="005A61A3"/>
    <w:rsid w:val="005A6644"/>
    <w:rsid w:val="005A6E53"/>
    <w:rsid w:val="005B0555"/>
    <w:rsid w:val="005B0574"/>
    <w:rsid w:val="005B1F58"/>
    <w:rsid w:val="005B20B8"/>
    <w:rsid w:val="005B212D"/>
    <w:rsid w:val="005B215B"/>
    <w:rsid w:val="005B5E8A"/>
    <w:rsid w:val="005B6AFF"/>
    <w:rsid w:val="005B7081"/>
    <w:rsid w:val="005B720C"/>
    <w:rsid w:val="005B74C0"/>
    <w:rsid w:val="005B7E09"/>
    <w:rsid w:val="005C0BE2"/>
    <w:rsid w:val="005C0CAE"/>
    <w:rsid w:val="005C3E0E"/>
    <w:rsid w:val="005C4629"/>
    <w:rsid w:val="005C473F"/>
    <w:rsid w:val="005C4C4A"/>
    <w:rsid w:val="005C4E9E"/>
    <w:rsid w:val="005C5B7F"/>
    <w:rsid w:val="005C6B2F"/>
    <w:rsid w:val="005D0516"/>
    <w:rsid w:val="005D1F1C"/>
    <w:rsid w:val="005D1F95"/>
    <w:rsid w:val="005D274B"/>
    <w:rsid w:val="005D39FA"/>
    <w:rsid w:val="005D63A9"/>
    <w:rsid w:val="005D6BF2"/>
    <w:rsid w:val="005E28A5"/>
    <w:rsid w:val="005E3EF4"/>
    <w:rsid w:val="005E5858"/>
    <w:rsid w:val="005E60C1"/>
    <w:rsid w:val="005E62AB"/>
    <w:rsid w:val="005E79D2"/>
    <w:rsid w:val="005F197B"/>
    <w:rsid w:val="005F2D35"/>
    <w:rsid w:val="005F2E42"/>
    <w:rsid w:val="005F2EE5"/>
    <w:rsid w:val="005F3E7F"/>
    <w:rsid w:val="00600148"/>
    <w:rsid w:val="00602F79"/>
    <w:rsid w:val="00605849"/>
    <w:rsid w:val="00605881"/>
    <w:rsid w:val="00606D48"/>
    <w:rsid w:val="00606F79"/>
    <w:rsid w:val="00607A9D"/>
    <w:rsid w:val="0061156D"/>
    <w:rsid w:val="00611DD1"/>
    <w:rsid w:val="0061260C"/>
    <w:rsid w:val="006135D5"/>
    <w:rsid w:val="00613A02"/>
    <w:rsid w:val="006151D7"/>
    <w:rsid w:val="00615950"/>
    <w:rsid w:val="00616D5F"/>
    <w:rsid w:val="0061752E"/>
    <w:rsid w:val="006176F8"/>
    <w:rsid w:val="006204F5"/>
    <w:rsid w:val="00623C1F"/>
    <w:rsid w:val="00624FE5"/>
    <w:rsid w:val="006252C2"/>
    <w:rsid w:val="00625DCE"/>
    <w:rsid w:val="0062648A"/>
    <w:rsid w:val="006275C3"/>
    <w:rsid w:val="00627F11"/>
    <w:rsid w:val="00630BF8"/>
    <w:rsid w:val="00631436"/>
    <w:rsid w:val="00631907"/>
    <w:rsid w:val="006333AE"/>
    <w:rsid w:val="00633CF0"/>
    <w:rsid w:val="00634580"/>
    <w:rsid w:val="00634BAD"/>
    <w:rsid w:val="006361A7"/>
    <w:rsid w:val="00636772"/>
    <w:rsid w:val="00637678"/>
    <w:rsid w:val="00637A71"/>
    <w:rsid w:val="00640948"/>
    <w:rsid w:val="00642B0B"/>
    <w:rsid w:val="00643D9A"/>
    <w:rsid w:val="00644EAD"/>
    <w:rsid w:val="00646798"/>
    <w:rsid w:val="00647B33"/>
    <w:rsid w:val="006505E9"/>
    <w:rsid w:val="00650BE0"/>
    <w:rsid w:val="00650DD6"/>
    <w:rsid w:val="00650FED"/>
    <w:rsid w:val="006542F0"/>
    <w:rsid w:val="0065496B"/>
    <w:rsid w:val="00654EAC"/>
    <w:rsid w:val="0065615D"/>
    <w:rsid w:val="006572A7"/>
    <w:rsid w:val="00657BF7"/>
    <w:rsid w:val="006615D5"/>
    <w:rsid w:val="00664A21"/>
    <w:rsid w:val="00664E9A"/>
    <w:rsid w:val="00665D7C"/>
    <w:rsid w:val="00666248"/>
    <w:rsid w:val="006676F4"/>
    <w:rsid w:val="0067012C"/>
    <w:rsid w:val="006703EE"/>
    <w:rsid w:val="00670AD9"/>
    <w:rsid w:val="00670F17"/>
    <w:rsid w:val="00671AED"/>
    <w:rsid w:val="006721E4"/>
    <w:rsid w:val="00672C14"/>
    <w:rsid w:val="00672F2E"/>
    <w:rsid w:val="00674A58"/>
    <w:rsid w:val="00674DB3"/>
    <w:rsid w:val="006754B2"/>
    <w:rsid w:val="00680FCA"/>
    <w:rsid w:val="00681B07"/>
    <w:rsid w:val="00682D2C"/>
    <w:rsid w:val="006836CB"/>
    <w:rsid w:val="00684621"/>
    <w:rsid w:val="00684771"/>
    <w:rsid w:val="0068484E"/>
    <w:rsid w:val="0068777B"/>
    <w:rsid w:val="006902E1"/>
    <w:rsid w:val="00690C6B"/>
    <w:rsid w:val="006911C4"/>
    <w:rsid w:val="00691367"/>
    <w:rsid w:val="00691763"/>
    <w:rsid w:val="006921A5"/>
    <w:rsid w:val="00694322"/>
    <w:rsid w:val="00694CE7"/>
    <w:rsid w:val="00696C48"/>
    <w:rsid w:val="006A05D8"/>
    <w:rsid w:val="006A17C1"/>
    <w:rsid w:val="006A1AA5"/>
    <w:rsid w:val="006A370E"/>
    <w:rsid w:val="006A4168"/>
    <w:rsid w:val="006A4589"/>
    <w:rsid w:val="006A49B0"/>
    <w:rsid w:val="006A5066"/>
    <w:rsid w:val="006A7DDD"/>
    <w:rsid w:val="006B1446"/>
    <w:rsid w:val="006B1A4F"/>
    <w:rsid w:val="006B1E61"/>
    <w:rsid w:val="006B3C70"/>
    <w:rsid w:val="006B76ED"/>
    <w:rsid w:val="006C0198"/>
    <w:rsid w:val="006C0BFA"/>
    <w:rsid w:val="006C0D22"/>
    <w:rsid w:val="006C0E29"/>
    <w:rsid w:val="006C21E7"/>
    <w:rsid w:val="006C27E8"/>
    <w:rsid w:val="006C28B7"/>
    <w:rsid w:val="006C295D"/>
    <w:rsid w:val="006C5CD6"/>
    <w:rsid w:val="006C77B8"/>
    <w:rsid w:val="006D02A2"/>
    <w:rsid w:val="006D0437"/>
    <w:rsid w:val="006D0E61"/>
    <w:rsid w:val="006D15DF"/>
    <w:rsid w:val="006D2297"/>
    <w:rsid w:val="006D27BF"/>
    <w:rsid w:val="006D357B"/>
    <w:rsid w:val="006D4895"/>
    <w:rsid w:val="006D65BB"/>
    <w:rsid w:val="006E0295"/>
    <w:rsid w:val="006E0D44"/>
    <w:rsid w:val="006E35A8"/>
    <w:rsid w:val="006E3D73"/>
    <w:rsid w:val="006E47D7"/>
    <w:rsid w:val="006E4DF8"/>
    <w:rsid w:val="006E6654"/>
    <w:rsid w:val="006F0A91"/>
    <w:rsid w:val="006F0EEF"/>
    <w:rsid w:val="006F3A1A"/>
    <w:rsid w:val="006F46FB"/>
    <w:rsid w:val="006F6818"/>
    <w:rsid w:val="006F6BEB"/>
    <w:rsid w:val="006F7422"/>
    <w:rsid w:val="006F7511"/>
    <w:rsid w:val="006F75FA"/>
    <w:rsid w:val="00700FE8"/>
    <w:rsid w:val="0070147D"/>
    <w:rsid w:val="00702BA5"/>
    <w:rsid w:val="007030FF"/>
    <w:rsid w:val="0070335A"/>
    <w:rsid w:val="007033A5"/>
    <w:rsid w:val="00703CE8"/>
    <w:rsid w:val="00704D7F"/>
    <w:rsid w:val="007056F3"/>
    <w:rsid w:val="00706313"/>
    <w:rsid w:val="007072EA"/>
    <w:rsid w:val="007076B6"/>
    <w:rsid w:val="00713432"/>
    <w:rsid w:val="00713DDF"/>
    <w:rsid w:val="00714DA6"/>
    <w:rsid w:val="00714E48"/>
    <w:rsid w:val="00714FA3"/>
    <w:rsid w:val="00715885"/>
    <w:rsid w:val="00716181"/>
    <w:rsid w:val="007210B4"/>
    <w:rsid w:val="007213FE"/>
    <w:rsid w:val="00722C7F"/>
    <w:rsid w:val="007231CD"/>
    <w:rsid w:val="00723576"/>
    <w:rsid w:val="0072410E"/>
    <w:rsid w:val="0072476A"/>
    <w:rsid w:val="00724813"/>
    <w:rsid w:val="00725BC9"/>
    <w:rsid w:val="0072637E"/>
    <w:rsid w:val="007272BC"/>
    <w:rsid w:val="00730C55"/>
    <w:rsid w:val="007315F8"/>
    <w:rsid w:val="0073194D"/>
    <w:rsid w:val="00732A5C"/>
    <w:rsid w:val="007343E4"/>
    <w:rsid w:val="0073446C"/>
    <w:rsid w:val="0073472B"/>
    <w:rsid w:val="00734F94"/>
    <w:rsid w:val="00736A41"/>
    <w:rsid w:val="00736AF0"/>
    <w:rsid w:val="00737B46"/>
    <w:rsid w:val="00740B18"/>
    <w:rsid w:val="00740DED"/>
    <w:rsid w:val="007439FB"/>
    <w:rsid w:val="00744850"/>
    <w:rsid w:val="00745E6C"/>
    <w:rsid w:val="00746154"/>
    <w:rsid w:val="00746221"/>
    <w:rsid w:val="00747266"/>
    <w:rsid w:val="00747475"/>
    <w:rsid w:val="007508A6"/>
    <w:rsid w:val="00751066"/>
    <w:rsid w:val="007525CD"/>
    <w:rsid w:val="007531CD"/>
    <w:rsid w:val="00753C79"/>
    <w:rsid w:val="00753C89"/>
    <w:rsid w:val="007548A2"/>
    <w:rsid w:val="007550F8"/>
    <w:rsid w:val="00756889"/>
    <w:rsid w:val="00760FE5"/>
    <w:rsid w:val="0076122E"/>
    <w:rsid w:val="00762BC5"/>
    <w:rsid w:val="007632B9"/>
    <w:rsid w:val="00764072"/>
    <w:rsid w:val="0076640E"/>
    <w:rsid w:val="007669C7"/>
    <w:rsid w:val="007677F0"/>
    <w:rsid w:val="00767C4F"/>
    <w:rsid w:val="00770377"/>
    <w:rsid w:val="00770DD9"/>
    <w:rsid w:val="00772939"/>
    <w:rsid w:val="00772A25"/>
    <w:rsid w:val="00773784"/>
    <w:rsid w:val="007749DF"/>
    <w:rsid w:val="00775042"/>
    <w:rsid w:val="00777CF7"/>
    <w:rsid w:val="00777CF9"/>
    <w:rsid w:val="00780CD9"/>
    <w:rsid w:val="00781188"/>
    <w:rsid w:val="007822A9"/>
    <w:rsid w:val="00782A60"/>
    <w:rsid w:val="00782F75"/>
    <w:rsid w:val="007838E5"/>
    <w:rsid w:val="0078390C"/>
    <w:rsid w:val="00784378"/>
    <w:rsid w:val="00785B05"/>
    <w:rsid w:val="00786BED"/>
    <w:rsid w:val="00790B46"/>
    <w:rsid w:val="007937F7"/>
    <w:rsid w:val="00794A8F"/>
    <w:rsid w:val="00795145"/>
    <w:rsid w:val="00795B36"/>
    <w:rsid w:val="00795C9F"/>
    <w:rsid w:val="00795E9F"/>
    <w:rsid w:val="007962B6"/>
    <w:rsid w:val="007966AC"/>
    <w:rsid w:val="007A05B5"/>
    <w:rsid w:val="007A0FBF"/>
    <w:rsid w:val="007A2DCA"/>
    <w:rsid w:val="007A3705"/>
    <w:rsid w:val="007A4DAF"/>
    <w:rsid w:val="007A6030"/>
    <w:rsid w:val="007A62E4"/>
    <w:rsid w:val="007A6466"/>
    <w:rsid w:val="007A7CFF"/>
    <w:rsid w:val="007B08E9"/>
    <w:rsid w:val="007B1129"/>
    <w:rsid w:val="007B1263"/>
    <w:rsid w:val="007B1846"/>
    <w:rsid w:val="007B1A5D"/>
    <w:rsid w:val="007B1FE6"/>
    <w:rsid w:val="007B2017"/>
    <w:rsid w:val="007B2528"/>
    <w:rsid w:val="007B2C75"/>
    <w:rsid w:val="007B36EB"/>
    <w:rsid w:val="007B4B61"/>
    <w:rsid w:val="007B4BA8"/>
    <w:rsid w:val="007B5B77"/>
    <w:rsid w:val="007B68C1"/>
    <w:rsid w:val="007C1AF5"/>
    <w:rsid w:val="007C2D32"/>
    <w:rsid w:val="007C3A7C"/>
    <w:rsid w:val="007C4844"/>
    <w:rsid w:val="007C49B0"/>
    <w:rsid w:val="007C5B40"/>
    <w:rsid w:val="007C5E19"/>
    <w:rsid w:val="007D129E"/>
    <w:rsid w:val="007D1AFF"/>
    <w:rsid w:val="007D34F9"/>
    <w:rsid w:val="007D36D3"/>
    <w:rsid w:val="007D5344"/>
    <w:rsid w:val="007D58A1"/>
    <w:rsid w:val="007D67F1"/>
    <w:rsid w:val="007D71ED"/>
    <w:rsid w:val="007D7F25"/>
    <w:rsid w:val="007E201C"/>
    <w:rsid w:val="007E272F"/>
    <w:rsid w:val="007E296B"/>
    <w:rsid w:val="007E44ED"/>
    <w:rsid w:val="007E4A2A"/>
    <w:rsid w:val="007E4C50"/>
    <w:rsid w:val="007E4D33"/>
    <w:rsid w:val="007E52D3"/>
    <w:rsid w:val="007E52F4"/>
    <w:rsid w:val="007E5AD6"/>
    <w:rsid w:val="007E6D57"/>
    <w:rsid w:val="007E7243"/>
    <w:rsid w:val="007E7608"/>
    <w:rsid w:val="007E7AF0"/>
    <w:rsid w:val="007F0CB1"/>
    <w:rsid w:val="007F367A"/>
    <w:rsid w:val="007F3910"/>
    <w:rsid w:val="007F44C0"/>
    <w:rsid w:val="007F5835"/>
    <w:rsid w:val="007F63C3"/>
    <w:rsid w:val="007F7758"/>
    <w:rsid w:val="007F7D4C"/>
    <w:rsid w:val="0080057D"/>
    <w:rsid w:val="00800BA3"/>
    <w:rsid w:val="0080152A"/>
    <w:rsid w:val="00801D14"/>
    <w:rsid w:val="00801FE3"/>
    <w:rsid w:val="0080219E"/>
    <w:rsid w:val="00803249"/>
    <w:rsid w:val="00805920"/>
    <w:rsid w:val="0080733E"/>
    <w:rsid w:val="00807A24"/>
    <w:rsid w:val="008103B2"/>
    <w:rsid w:val="00810DC5"/>
    <w:rsid w:val="00811644"/>
    <w:rsid w:val="00811F34"/>
    <w:rsid w:val="00812710"/>
    <w:rsid w:val="00814ADE"/>
    <w:rsid w:val="008151F7"/>
    <w:rsid w:val="00815356"/>
    <w:rsid w:val="00815C92"/>
    <w:rsid w:val="008163E5"/>
    <w:rsid w:val="0081748C"/>
    <w:rsid w:val="008201AA"/>
    <w:rsid w:val="008213EF"/>
    <w:rsid w:val="0082219B"/>
    <w:rsid w:val="0082365F"/>
    <w:rsid w:val="00823F1A"/>
    <w:rsid w:val="00824EDB"/>
    <w:rsid w:val="0082506C"/>
    <w:rsid w:val="00825D20"/>
    <w:rsid w:val="008265BA"/>
    <w:rsid w:val="00830883"/>
    <w:rsid w:val="00831A2C"/>
    <w:rsid w:val="00832F78"/>
    <w:rsid w:val="008340A2"/>
    <w:rsid w:val="00835462"/>
    <w:rsid w:val="008360B5"/>
    <w:rsid w:val="00836F16"/>
    <w:rsid w:val="008376CA"/>
    <w:rsid w:val="008404F8"/>
    <w:rsid w:val="0084051F"/>
    <w:rsid w:val="00840AAA"/>
    <w:rsid w:val="00841364"/>
    <w:rsid w:val="008416EC"/>
    <w:rsid w:val="00843B71"/>
    <w:rsid w:val="00843D7B"/>
    <w:rsid w:val="008451C1"/>
    <w:rsid w:val="00845540"/>
    <w:rsid w:val="0084581C"/>
    <w:rsid w:val="008470A4"/>
    <w:rsid w:val="00847678"/>
    <w:rsid w:val="0084785B"/>
    <w:rsid w:val="008537F9"/>
    <w:rsid w:val="00853ACA"/>
    <w:rsid w:val="0085563C"/>
    <w:rsid w:val="008561B5"/>
    <w:rsid w:val="00856968"/>
    <w:rsid w:val="00856D70"/>
    <w:rsid w:val="00856F30"/>
    <w:rsid w:val="0085786B"/>
    <w:rsid w:val="008608D8"/>
    <w:rsid w:val="00860CCB"/>
    <w:rsid w:val="0086255C"/>
    <w:rsid w:val="008626EC"/>
    <w:rsid w:val="00862D14"/>
    <w:rsid w:val="008643E8"/>
    <w:rsid w:val="00864726"/>
    <w:rsid w:val="0086676C"/>
    <w:rsid w:val="0087084A"/>
    <w:rsid w:val="008718C7"/>
    <w:rsid w:val="00872E05"/>
    <w:rsid w:val="0087371F"/>
    <w:rsid w:val="008739B6"/>
    <w:rsid w:val="00875146"/>
    <w:rsid w:val="008768F0"/>
    <w:rsid w:val="00880E5E"/>
    <w:rsid w:val="00880F56"/>
    <w:rsid w:val="00881312"/>
    <w:rsid w:val="008823DF"/>
    <w:rsid w:val="008823F9"/>
    <w:rsid w:val="008829C9"/>
    <w:rsid w:val="00882C80"/>
    <w:rsid w:val="00883B8F"/>
    <w:rsid w:val="008847D1"/>
    <w:rsid w:val="00884BE1"/>
    <w:rsid w:val="0088533E"/>
    <w:rsid w:val="00885945"/>
    <w:rsid w:val="00885BE1"/>
    <w:rsid w:val="00886C70"/>
    <w:rsid w:val="00890B8E"/>
    <w:rsid w:val="008919AD"/>
    <w:rsid w:val="008921F0"/>
    <w:rsid w:val="00892599"/>
    <w:rsid w:val="00893183"/>
    <w:rsid w:val="008960AF"/>
    <w:rsid w:val="008974FB"/>
    <w:rsid w:val="008977E6"/>
    <w:rsid w:val="008A0187"/>
    <w:rsid w:val="008A0725"/>
    <w:rsid w:val="008A21E3"/>
    <w:rsid w:val="008A2F58"/>
    <w:rsid w:val="008A344E"/>
    <w:rsid w:val="008A59B0"/>
    <w:rsid w:val="008A75ED"/>
    <w:rsid w:val="008B04DE"/>
    <w:rsid w:val="008B0E50"/>
    <w:rsid w:val="008B0ECD"/>
    <w:rsid w:val="008B1BDD"/>
    <w:rsid w:val="008B1F58"/>
    <w:rsid w:val="008B1FB4"/>
    <w:rsid w:val="008B3F61"/>
    <w:rsid w:val="008B5226"/>
    <w:rsid w:val="008B671D"/>
    <w:rsid w:val="008B69FE"/>
    <w:rsid w:val="008B79D0"/>
    <w:rsid w:val="008B7AFB"/>
    <w:rsid w:val="008C00E0"/>
    <w:rsid w:val="008C020B"/>
    <w:rsid w:val="008C0348"/>
    <w:rsid w:val="008C0381"/>
    <w:rsid w:val="008C3FD7"/>
    <w:rsid w:val="008C4BE4"/>
    <w:rsid w:val="008C5C9C"/>
    <w:rsid w:val="008C782A"/>
    <w:rsid w:val="008D07A1"/>
    <w:rsid w:val="008D1F4C"/>
    <w:rsid w:val="008D34CB"/>
    <w:rsid w:val="008D4A5F"/>
    <w:rsid w:val="008D6EA3"/>
    <w:rsid w:val="008D7EC6"/>
    <w:rsid w:val="008E1449"/>
    <w:rsid w:val="008E1E81"/>
    <w:rsid w:val="008E21E5"/>
    <w:rsid w:val="008E32FE"/>
    <w:rsid w:val="008E3ADF"/>
    <w:rsid w:val="008E3B26"/>
    <w:rsid w:val="008E5D35"/>
    <w:rsid w:val="008E7C23"/>
    <w:rsid w:val="008F2BE9"/>
    <w:rsid w:val="008F543C"/>
    <w:rsid w:val="008F550A"/>
    <w:rsid w:val="008F5C50"/>
    <w:rsid w:val="008F62DD"/>
    <w:rsid w:val="008F691B"/>
    <w:rsid w:val="008F765C"/>
    <w:rsid w:val="008F796A"/>
    <w:rsid w:val="0090005C"/>
    <w:rsid w:val="00900441"/>
    <w:rsid w:val="009013A9"/>
    <w:rsid w:val="00903588"/>
    <w:rsid w:val="00903FEC"/>
    <w:rsid w:val="0090427C"/>
    <w:rsid w:val="00904A84"/>
    <w:rsid w:val="00905796"/>
    <w:rsid w:val="0090678D"/>
    <w:rsid w:val="009075DF"/>
    <w:rsid w:val="00907718"/>
    <w:rsid w:val="00911123"/>
    <w:rsid w:val="00911688"/>
    <w:rsid w:val="00911CBF"/>
    <w:rsid w:val="00911DF9"/>
    <w:rsid w:val="00912560"/>
    <w:rsid w:val="00912B13"/>
    <w:rsid w:val="009140AE"/>
    <w:rsid w:val="0091429C"/>
    <w:rsid w:val="009146B5"/>
    <w:rsid w:val="009149EB"/>
    <w:rsid w:val="009158FD"/>
    <w:rsid w:val="00916D82"/>
    <w:rsid w:val="009174CC"/>
    <w:rsid w:val="0091788A"/>
    <w:rsid w:val="00920B0F"/>
    <w:rsid w:val="00920EA9"/>
    <w:rsid w:val="009216DD"/>
    <w:rsid w:val="00921C51"/>
    <w:rsid w:val="00922A0A"/>
    <w:rsid w:val="00923BBF"/>
    <w:rsid w:val="00923E45"/>
    <w:rsid w:val="00924EED"/>
    <w:rsid w:val="0092651C"/>
    <w:rsid w:val="00926982"/>
    <w:rsid w:val="009269FE"/>
    <w:rsid w:val="00927A45"/>
    <w:rsid w:val="00930501"/>
    <w:rsid w:val="009320FC"/>
    <w:rsid w:val="0093212B"/>
    <w:rsid w:val="0093237C"/>
    <w:rsid w:val="00933270"/>
    <w:rsid w:val="009338EC"/>
    <w:rsid w:val="00933D19"/>
    <w:rsid w:val="00934880"/>
    <w:rsid w:val="0093698F"/>
    <w:rsid w:val="00936AFC"/>
    <w:rsid w:val="009374C5"/>
    <w:rsid w:val="009379E8"/>
    <w:rsid w:val="00941F94"/>
    <w:rsid w:val="00943DF9"/>
    <w:rsid w:val="009441B0"/>
    <w:rsid w:val="0094585C"/>
    <w:rsid w:val="00947206"/>
    <w:rsid w:val="00952D22"/>
    <w:rsid w:val="0095313D"/>
    <w:rsid w:val="00953969"/>
    <w:rsid w:val="00954CA7"/>
    <w:rsid w:val="0095531D"/>
    <w:rsid w:val="00956409"/>
    <w:rsid w:val="00956564"/>
    <w:rsid w:val="0095723F"/>
    <w:rsid w:val="00957996"/>
    <w:rsid w:val="009612B3"/>
    <w:rsid w:val="009622A1"/>
    <w:rsid w:val="00962817"/>
    <w:rsid w:val="0096324A"/>
    <w:rsid w:val="0096357F"/>
    <w:rsid w:val="00963C3A"/>
    <w:rsid w:val="00963E5E"/>
    <w:rsid w:val="00964735"/>
    <w:rsid w:val="00964DC1"/>
    <w:rsid w:val="009657BC"/>
    <w:rsid w:val="00972068"/>
    <w:rsid w:val="0097216B"/>
    <w:rsid w:val="009737BD"/>
    <w:rsid w:val="00973CC0"/>
    <w:rsid w:val="00973DF1"/>
    <w:rsid w:val="00974365"/>
    <w:rsid w:val="009756A7"/>
    <w:rsid w:val="00975B65"/>
    <w:rsid w:val="009768FA"/>
    <w:rsid w:val="009776B7"/>
    <w:rsid w:val="0097799D"/>
    <w:rsid w:val="00977FB8"/>
    <w:rsid w:val="00982B2D"/>
    <w:rsid w:val="00987065"/>
    <w:rsid w:val="00990A76"/>
    <w:rsid w:val="00991858"/>
    <w:rsid w:val="00992C02"/>
    <w:rsid w:val="00993B37"/>
    <w:rsid w:val="00993CC2"/>
    <w:rsid w:val="00995834"/>
    <w:rsid w:val="009971FA"/>
    <w:rsid w:val="009A0C1F"/>
    <w:rsid w:val="009A18F4"/>
    <w:rsid w:val="009A1A9C"/>
    <w:rsid w:val="009A3128"/>
    <w:rsid w:val="009A3848"/>
    <w:rsid w:val="009A38AF"/>
    <w:rsid w:val="009A4C09"/>
    <w:rsid w:val="009A569E"/>
    <w:rsid w:val="009A58AC"/>
    <w:rsid w:val="009A6563"/>
    <w:rsid w:val="009A7606"/>
    <w:rsid w:val="009B0B01"/>
    <w:rsid w:val="009B0FFD"/>
    <w:rsid w:val="009B1309"/>
    <w:rsid w:val="009B3FB3"/>
    <w:rsid w:val="009B440E"/>
    <w:rsid w:val="009B4C3F"/>
    <w:rsid w:val="009B5048"/>
    <w:rsid w:val="009B5C63"/>
    <w:rsid w:val="009B6427"/>
    <w:rsid w:val="009C04E7"/>
    <w:rsid w:val="009C06FB"/>
    <w:rsid w:val="009C09F0"/>
    <w:rsid w:val="009C0A09"/>
    <w:rsid w:val="009C0A11"/>
    <w:rsid w:val="009C3C75"/>
    <w:rsid w:val="009C412A"/>
    <w:rsid w:val="009C4D90"/>
    <w:rsid w:val="009C530C"/>
    <w:rsid w:val="009C5FD9"/>
    <w:rsid w:val="009C67C7"/>
    <w:rsid w:val="009C72E6"/>
    <w:rsid w:val="009C7A27"/>
    <w:rsid w:val="009D04E7"/>
    <w:rsid w:val="009D1635"/>
    <w:rsid w:val="009D18B8"/>
    <w:rsid w:val="009D2404"/>
    <w:rsid w:val="009D2FF0"/>
    <w:rsid w:val="009D3910"/>
    <w:rsid w:val="009D3E82"/>
    <w:rsid w:val="009D3ED3"/>
    <w:rsid w:val="009D4B7A"/>
    <w:rsid w:val="009D54F7"/>
    <w:rsid w:val="009D63B1"/>
    <w:rsid w:val="009D6983"/>
    <w:rsid w:val="009D6C30"/>
    <w:rsid w:val="009D6E10"/>
    <w:rsid w:val="009D6EE9"/>
    <w:rsid w:val="009D72B6"/>
    <w:rsid w:val="009E0995"/>
    <w:rsid w:val="009E195C"/>
    <w:rsid w:val="009E2484"/>
    <w:rsid w:val="009E2C7B"/>
    <w:rsid w:val="009E332F"/>
    <w:rsid w:val="009E4F92"/>
    <w:rsid w:val="009E6B88"/>
    <w:rsid w:val="009E7502"/>
    <w:rsid w:val="009E7ECA"/>
    <w:rsid w:val="009F0076"/>
    <w:rsid w:val="009F0E76"/>
    <w:rsid w:val="009F1467"/>
    <w:rsid w:val="009F3F09"/>
    <w:rsid w:val="009F4BDA"/>
    <w:rsid w:val="009F4C08"/>
    <w:rsid w:val="009F507D"/>
    <w:rsid w:val="009F50E6"/>
    <w:rsid w:val="009F5CC8"/>
    <w:rsid w:val="009F6361"/>
    <w:rsid w:val="00A002BE"/>
    <w:rsid w:val="00A00AC6"/>
    <w:rsid w:val="00A00AED"/>
    <w:rsid w:val="00A01C5B"/>
    <w:rsid w:val="00A01F74"/>
    <w:rsid w:val="00A028F5"/>
    <w:rsid w:val="00A029DC"/>
    <w:rsid w:val="00A04438"/>
    <w:rsid w:val="00A047C3"/>
    <w:rsid w:val="00A05CEC"/>
    <w:rsid w:val="00A0664A"/>
    <w:rsid w:val="00A072BB"/>
    <w:rsid w:val="00A074EF"/>
    <w:rsid w:val="00A11B07"/>
    <w:rsid w:val="00A11CD4"/>
    <w:rsid w:val="00A122B6"/>
    <w:rsid w:val="00A12CB3"/>
    <w:rsid w:val="00A131D3"/>
    <w:rsid w:val="00A13905"/>
    <w:rsid w:val="00A149DF"/>
    <w:rsid w:val="00A150D1"/>
    <w:rsid w:val="00A153DC"/>
    <w:rsid w:val="00A154FD"/>
    <w:rsid w:val="00A15642"/>
    <w:rsid w:val="00A15742"/>
    <w:rsid w:val="00A16430"/>
    <w:rsid w:val="00A226D7"/>
    <w:rsid w:val="00A22F33"/>
    <w:rsid w:val="00A235AB"/>
    <w:rsid w:val="00A236A9"/>
    <w:rsid w:val="00A247B4"/>
    <w:rsid w:val="00A25343"/>
    <w:rsid w:val="00A25C0A"/>
    <w:rsid w:val="00A2688B"/>
    <w:rsid w:val="00A27686"/>
    <w:rsid w:val="00A33606"/>
    <w:rsid w:val="00A342A1"/>
    <w:rsid w:val="00A34876"/>
    <w:rsid w:val="00A364EE"/>
    <w:rsid w:val="00A36CEB"/>
    <w:rsid w:val="00A37874"/>
    <w:rsid w:val="00A37B4F"/>
    <w:rsid w:val="00A37C79"/>
    <w:rsid w:val="00A408A9"/>
    <w:rsid w:val="00A40D9B"/>
    <w:rsid w:val="00A42478"/>
    <w:rsid w:val="00A428FF"/>
    <w:rsid w:val="00A42D39"/>
    <w:rsid w:val="00A42F76"/>
    <w:rsid w:val="00A44616"/>
    <w:rsid w:val="00A451AE"/>
    <w:rsid w:val="00A45816"/>
    <w:rsid w:val="00A45D86"/>
    <w:rsid w:val="00A536E8"/>
    <w:rsid w:val="00A53AD2"/>
    <w:rsid w:val="00A53FBB"/>
    <w:rsid w:val="00A56BAE"/>
    <w:rsid w:val="00A5719D"/>
    <w:rsid w:val="00A60AD9"/>
    <w:rsid w:val="00A61729"/>
    <w:rsid w:val="00A61E68"/>
    <w:rsid w:val="00A6203C"/>
    <w:rsid w:val="00A63C56"/>
    <w:rsid w:val="00A63D6F"/>
    <w:rsid w:val="00A64653"/>
    <w:rsid w:val="00A6792B"/>
    <w:rsid w:val="00A701FE"/>
    <w:rsid w:val="00A71034"/>
    <w:rsid w:val="00A718B6"/>
    <w:rsid w:val="00A744FA"/>
    <w:rsid w:val="00A745AB"/>
    <w:rsid w:val="00A748A9"/>
    <w:rsid w:val="00A766D9"/>
    <w:rsid w:val="00A77905"/>
    <w:rsid w:val="00A77D62"/>
    <w:rsid w:val="00A80C88"/>
    <w:rsid w:val="00A81559"/>
    <w:rsid w:val="00A82310"/>
    <w:rsid w:val="00A8401C"/>
    <w:rsid w:val="00A84ECB"/>
    <w:rsid w:val="00A864E5"/>
    <w:rsid w:val="00A86C58"/>
    <w:rsid w:val="00A874A2"/>
    <w:rsid w:val="00A91CCF"/>
    <w:rsid w:val="00A92D34"/>
    <w:rsid w:val="00A932FE"/>
    <w:rsid w:val="00A9335B"/>
    <w:rsid w:val="00A939EA"/>
    <w:rsid w:val="00A95318"/>
    <w:rsid w:val="00A9636A"/>
    <w:rsid w:val="00AA0500"/>
    <w:rsid w:val="00AA0AC0"/>
    <w:rsid w:val="00AA0D72"/>
    <w:rsid w:val="00AA0D92"/>
    <w:rsid w:val="00AA1295"/>
    <w:rsid w:val="00AA15F9"/>
    <w:rsid w:val="00AA1679"/>
    <w:rsid w:val="00AA1BFA"/>
    <w:rsid w:val="00AA3E16"/>
    <w:rsid w:val="00AA4593"/>
    <w:rsid w:val="00AA54F6"/>
    <w:rsid w:val="00AA6639"/>
    <w:rsid w:val="00AA6651"/>
    <w:rsid w:val="00AA6976"/>
    <w:rsid w:val="00AA7ABC"/>
    <w:rsid w:val="00AA7B4C"/>
    <w:rsid w:val="00AA7C01"/>
    <w:rsid w:val="00AB0303"/>
    <w:rsid w:val="00AB5316"/>
    <w:rsid w:val="00AB63AC"/>
    <w:rsid w:val="00AB6AD1"/>
    <w:rsid w:val="00AC0FB0"/>
    <w:rsid w:val="00AC10BE"/>
    <w:rsid w:val="00AC17C8"/>
    <w:rsid w:val="00AC2511"/>
    <w:rsid w:val="00AC405A"/>
    <w:rsid w:val="00AC41D8"/>
    <w:rsid w:val="00AC5489"/>
    <w:rsid w:val="00AC67F0"/>
    <w:rsid w:val="00AC7C78"/>
    <w:rsid w:val="00AD0459"/>
    <w:rsid w:val="00AD0570"/>
    <w:rsid w:val="00AD16C2"/>
    <w:rsid w:val="00AD3AA8"/>
    <w:rsid w:val="00AD4C9E"/>
    <w:rsid w:val="00AD54B3"/>
    <w:rsid w:val="00AD571F"/>
    <w:rsid w:val="00AD75E4"/>
    <w:rsid w:val="00AD7A1D"/>
    <w:rsid w:val="00AE2F17"/>
    <w:rsid w:val="00AE48EB"/>
    <w:rsid w:val="00AE4A90"/>
    <w:rsid w:val="00AE60C8"/>
    <w:rsid w:val="00AE6F56"/>
    <w:rsid w:val="00AE7CA6"/>
    <w:rsid w:val="00AF078F"/>
    <w:rsid w:val="00AF1663"/>
    <w:rsid w:val="00AF1EBE"/>
    <w:rsid w:val="00AF22FB"/>
    <w:rsid w:val="00AF2AA6"/>
    <w:rsid w:val="00AF6895"/>
    <w:rsid w:val="00AF7C16"/>
    <w:rsid w:val="00B00530"/>
    <w:rsid w:val="00B0057D"/>
    <w:rsid w:val="00B0090F"/>
    <w:rsid w:val="00B00A31"/>
    <w:rsid w:val="00B02E1F"/>
    <w:rsid w:val="00B04450"/>
    <w:rsid w:val="00B10BE3"/>
    <w:rsid w:val="00B1196D"/>
    <w:rsid w:val="00B12727"/>
    <w:rsid w:val="00B12A99"/>
    <w:rsid w:val="00B13DB4"/>
    <w:rsid w:val="00B179F6"/>
    <w:rsid w:val="00B17A3A"/>
    <w:rsid w:val="00B20BDB"/>
    <w:rsid w:val="00B20E7E"/>
    <w:rsid w:val="00B21555"/>
    <w:rsid w:val="00B2225B"/>
    <w:rsid w:val="00B2363A"/>
    <w:rsid w:val="00B23F8C"/>
    <w:rsid w:val="00B24CF4"/>
    <w:rsid w:val="00B261B4"/>
    <w:rsid w:val="00B26987"/>
    <w:rsid w:val="00B30985"/>
    <w:rsid w:val="00B3099F"/>
    <w:rsid w:val="00B31147"/>
    <w:rsid w:val="00B33366"/>
    <w:rsid w:val="00B357B7"/>
    <w:rsid w:val="00B35C08"/>
    <w:rsid w:val="00B36164"/>
    <w:rsid w:val="00B36879"/>
    <w:rsid w:val="00B370B4"/>
    <w:rsid w:val="00B37F7E"/>
    <w:rsid w:val="00B47FDD"/>
    <w:rsid w:val="00B500D1"/>
    <w:rsid w:val="00B508D0"/>
    <w:rsid w:val="00B52568"/>
    <w:rsid w:val="00B53F68"/>
    <w:rsid w:val="00B54CBB"/>
    <w:rsid w:val="00B560A8"/>
    <w:rsid w:val="00B5658A"/>
    <w:rsid w:val="00B56BE1"/>
    <w:rsid w:val="00B604F5"/>
    <w:rsid w:val="00B60690"/>
    <w:rsid w:val="00B613D9"/>
    <w:rsid w:val="00B6302F"/>
    <w:rsid w:val="00B667BD"/>
    <w:rsid w:val="00B67048"/>
    <w:rsid w:val="00B6724A"/>
    <w:rsid w:val="00B67F10"/>
    <w:rsid w:val="00B7056A"/>
    <w:rsid w:val="00B7269C"/>
    <w:rsid w:val="00B732BB"/>
    <w:rsid w:val="00B73F6F"/>
    <w:rsid w:val="00B7441A"/>
    <w:rsid w:val="00B74421"/>
    <w:rsid w:val="00B7445E"/>
    <w:rsid w:val="00B74A30"/>
    <w:rsid w:val="00B7612C"/>
    <w:rsid w:val="00B776BE"/>
    <w:rsid w:val="00B77983"/>
    <w:rsid w:val="00B80031"/>
    <w:rsid w:val="00B81445"/>
    <w:rsid w:val="00B81881"/>
    <w:rsid w:val="00B83F4C"/>
    <w:rsid w:val="00B8533C"/>
    <w:rsid w:val="00B85BD3"/>
    <w:rsid w:val="00B85E1D"/>
    <w:rsid w:val="00B86D13"/>
    <w:rsid w:val="00B8788D"/>
    <w:rsid w:val="00B879E4"/>
    <w:rsid w:val="00B87C10"/>
    <w:rsid w:val="00B90CE3"/>
    <w:rsid w:val="00B91EA2"/>
    <w:rsid w:val="00B928D3"/>
    <w:rsid w:val="00B93567"/>
    <w:rsid w:val="00B95444"/>
    <w:rsid w:val="00B956FE"/>
    <w:rsid w:val="00B95940"/>
    <w:rsid w:val="00B95E15"/>
    <w:rsid w:val="00B96411"/>
    <w:rsid w:val="00B965E9"/>
    <w:rsid w:val="00B969C1"/>
    <w:rsid w:val="00B97D6C"/>
    <w:rsid w:val="00BA08B4"/>
    <w:rsid w:val="00BA1F8A"/>
    <w:rsid w:val="00BA2B55"/>
    <w:rsid w:val="00BA2DEA"/>
    <w:rsid w:val="00BA4B46"/>
    <w:rsid w:val="00BA52E6"/>
    <w:rsid w:val="00BA5927"/>
    <w:rsid w:val="00BA5E1F"/>
    <w:rsid w:val="00BA5E66"/>
    <w:rsid w:val="00BA6747"/>
    <w:rsid w:val="00BA6E6A"/>
    <w:rsid w:val="00BA7849"/>
    <w:rsid w:val="00BA7BDB"/>
    <w:rsid w:val="00BB20D3"/>
    <w:rsid w:val="00BB375D"/>
    <w:rsid w:val="00BB46EF"/>
    <w:rsid w:val="00BB57AA"/>
    <w:rsid w:val="00BB5FF3"/>
    <w:rsid w:val="00BB7A53"/>
    <w:rsid w:val="00BC0286"/>
    <w:rsid w:val="00BC08E4"/>
    <w:rsid w:val="00BC1B3A"/>
    <w:rsid w:val="00BC1F05"/>
    <w:rsid w:val="00BC26FD"/>
    <w:rsid w:val="00BC2C6D"/>
    <w:rsid w:val="00BC45AE"/>
    <w:rsid w:val="00BC4F56"/>
    <w:rsid w:val="00BC59AA"/>
    <w:rsid w:val="00BD1276"/>
    <w:rsid w:val="00BD1DE7"/>
    <w:rsid w:val="00BD3592"/>
    <w:rsid w:val="00BD5CD2"/>
    <w:rsid w:val="00BD684A"/>
    <w:rsid w:val="00BD71FF"/>
    <w:rsid w:val="00BD765B"/>
    <w:rsid w:val="00BD7860"/>
    <w:rsid w:val="00BE0805"/>
    <w:rsid w:val="00BE18F4"/>
    <w:rsid w:val="00BE2716"/>
    <w:rsid w:val="00BE2FC7"/>
    <w:rsid w:val="00BE307A"/>
    <w:rsid w:val="00BE3E92"/>
    <w:rsid w:val="00BE4A23"/>
    <w:rsid w:val="00BE6732"/>
    <w:rsid w:val="00BE6806"/>
    <w:rsid w:val="00BE6D99"/>
    <w:rsid w:val="00BE6FD2"/>
    <w:rsid w:val="00BE72F1"/>
    <w:rsid w:val="00BF0CCD"/>
    <w:rsid w:val="00BF2AB8"/>
    <w:rsid w:val="00BF4083"/>
    <w:rsid w:val="00BF42AD"/>
    <w:rsid w:val="00BF4526"/>
    <w:rsid w:val="00BF4B53"/>
    <w:rsid w:val="00BF4F2D"/>
    <w:rsid w:val="00BF56CC"/>
    <w:rsid w:val="00BF6173"/>
    <w:rsid w:val="00BF6397"/>
    <w:rsid w:val="00C003BC"/>
    <w:rsid w:val="00C00920"/>
    <w:rsid w:val="00C0278A"/>
    <w:rsid w:val="00C0306D"/>
    <w:rsid w:val="00C0447A"/>
    <w:rsid w:val="00C06CBD"/>
    <w:rsid w:val="00C072F7"/>
    <w:rsid w:val="00C10C03"/>
    <w:rsid w:val="00C10D02"/>
    <w:rsid w:val="00C1261D"/>
    <w:rsid w:val="00C13A0D"/>
    <w:rsid w:val="00C13CDC"/>
    <w:rsid w:val="00C145E9"/>
    <w:rsid w:val="00C1463A"/>
    <w:rsid w:val="00C1476F"/>
    <w:rsid w:val="00C15D75"/>
    <w:rsid w:val="00C1774D"/>
    <w:rsid w:val="00C17EC1"/>
    <w:rsid w:val="00C2035E"/>
    <w:rsid w:val="00C21D6C"/>
    <w:rsid w:val="00C23BF4"/>
    <w:rsid w:val="00C25F11"/>
    <w:rsid w:val="00C25F37"/>
    <w:rsid w:val="00C304E0"/>
    <w:rsid w:val="00C30AE2"/>
    <w:rsid w:val="00C32CF1"/>
    <w:rsid w:val="00C33A4D"/>
    <w:rsid w:val="00C351DA"/>
    <w:rsid w:val="00C3596A"/>
    <w:rsid w:val="00C365EB"/>
    <w:rsid w:val="00C4256C"/>
    <w:rsid w:val="00C43FD6"/>
    <w:rsid w:val="00C44A63"/>
    <w:rsid w:val="00C450E5"/>
    <w:rsid w:val="00C47669"/>
    <w:rsid w:val="00C513E0"/>
    <w:rsid w:val="00C5304C"/>
    <w:rsid w:val="00C53762"/>
    <w:rsid w:val="00C54F63"/>
    <w:rsid w:val="00C56DCC"/>
    <w:rsid w:val="00C5797F"/>
    <w:rsid w:val="00C606F4"/>
    <w:rsid w:val="00C60AC1"/>
    <w:rsid w:val="00C6145A"/>
    <w:rsid w:val="00C61F9C"/>
    <w:rsid w:val="00C63FA0"/>
    <w:rsid w:val="00C65CBC"/>
    <w:rsid w:val="00C65FE0"/>
    <w:rsid w:val="00C66437"/>
    <w:rsid w:val="00C66940"/>
    <w:rsid w:val="00C66CC5"/>
    <w:rsid w:val="00C721AE"/>
    <w:rsid w:val="00C75655"/>
    <w:rsid w:val="00C770C4"/>
    <w:rsid w:val="00C7741C"/>
    <w:rsid w:val="00C817D4"/>
    <w:rsid w:val="00C81FA4"/>
    <w:rsid w:val="00C830C8"/>
    <w:rsid w:val="00C838F1"/>
    <w:rsid w:val="00C842B9"/>
    <w:rsid w:val="00C8460E"/>
    <w:rsid w:val="00C8560E"/>
    <w:rsid w:val="00C90423"/>
    <w:rsid w:val="00C90BAA"/>
    <w:rsid w:val="00C90C25"/>
    <w:rsid w:val="00C90C9A"/>
    <w:rsid w:val="00C91AFA"/>
    <w:rsid w:val="00C92182"/>
    <w:rsid w:val="00C92433"/>
    <w:rsid w:val="00C948FE"/>
    <w:rsid w:val="00C95429"/>
    <w:rsid w:val="00C96510"/>
    <w:rsid w:val="00CA02FE"/>
    <w:rsid w:val="00CA0588"/>
    <w:rsid w:val="00CA0A90"/>
    <w:rsid w:val="00CA1309"/>
    <w:rsid w:val="00CA1AF7"/>
    <w:rsid w:val="00CA305A"/>
    <w:rsid w:val="00CA357F"/>
    <w:rsid w:val="00CA3FDE"/>
    <w:rsid w:val="00CA52A9"/>
    <w:rsid w:val="00CA5352"/>
    <w:rsid w:val="00CA5AB4"/>
    <w:rsid w:val="00CA66B0"/>
    <w:rsid w:val="00CA6E75"/>
    <w:rsid w:val="00CB0E8D"/>
    <w:rsid w:val="00CB1283"/>
    <w:rsid w:val="00CB148C"/>
    <w:rsid w:val="00CB1CC2"/>
    <w:rsid w:val="00CB21EB"/>
    <w:rsid w:val="00CB4190"/>
    <w:rsid w:val="00CB5DD1"/>
    <w:rsid w:val="00CB65EC"/>
    <w:rsid w:val="00CB7375"/>
    <w:rsid w:val="00CB7DE3"/>
    <w:rsid w:val="00CC03F0"/>
    <w:rsid w:val="00CC14B3"/>
    <w:rsid w:val="00CC313C"/>
    <w:rsid w:val="00CC3D01"/>
    <w:rsid w:val="00CC6023"/>
    <w:rsid w:val="00CC74F7"/>
    <w:rsid w:val="00CC78CD"/>
    <w:rsid w:val="00CC7918"/>
    <w:rsid w:val="00CD2105"/>
    <w:rsid w:val="00CD227B"/>
    <w:rsid w:val="00CD5130"/>
    <w:rsid w:val="00CD5F7A"/>
    <w:rsid w:val="00CD64F1"/>
    <w:rsid w:val="00CD6990"/>
    <w:rsid w:val="00CE2A34"/>
    <w:rsid w:val="00CE36C6"/>
    <w:rsid w:val="00CE3B4D"/>
    <w:rsid w:val="00CE44C3"/>
    <w:rsid w:val="00CE4B4E"/>
    <w:rsid w:val="00CE4D96"/>
    <w:rsid w:val="00CE5031"/>
    <w:rsid w:val="00CE50BC"/>
    <w:rsid w:val="00CE5493"/>
    <w:rsid w:val="00CE62D1"/>
    <w:rsid w:val="00CF01C9"/>
    <w:rsid w:val="00CF09CB"/>
    <w:rsid w:val="00CF11E6"/>
    <w:rsid w:val="00CF1D75"/>
    <w:rsid w:val="00CF46CD"/>
    <w:rsid w:val="00CF5109"/>
    <w:rsid w:val="00CF5F2E"/>
    <w:rsid w:val="00CF7F80"/>
    <w:rsid w:val="00D00875"/>
    <w:rsid w:val="00D00A96"/>
    <w:rsid w:val="00D00CBE"/>
    <w:rsid w:val="00D01900"/>
    <w:rsid w:val="00D04470"/>
    <w:rsid w:val="00D0449E"/>
    <w:rsid w:val="00D04F46"/>
    <w:rsid w:val="00D04F51"/>
    <w:rsid w:val="00D05144"/>
    <w:rsid w:val="00D071FB"/>
    <w:rsid w:val="00D073B6"/>
    <w:rsid w:val="00D11E18"/>
    <w:rsid w:val="00D12A5B"/>
    <w:rsid w:val="00D12E4C"/>
    <w:rsid w:val="00D15785"/>
    <w:rsid w:val="00D16E98"/>
    <w:rsid w:val="00D1769F"/>
    <w:rsid w:val="00D179E6"/>
    <w:rsid w:val="00D2056A"/>
    <w:rsid w:val="00D21D50"/>
    <w:rsid w:val="00D23DC6"/>
    <w:rsid w:val="00D244D1"/>
    <w:rsid w:val="00D25E18"/>
    <w:rsid w:val="00D26988"/>
    <w:rsid w:val="00D309FE"/>
    <w:rsid w:val="00D334AC"/>
    <w:rsid w:val="00D334E2"/>
    <w:rsid w:val="00D34423"/>
    <w:rsid w:val="00D346F9"/>
    <w:rsid w:val="00D37052"/>
    <w:rsid w:val="00D37953"/>
    <w:rsid w:val="00D40471"/>
    <w:rsid w:val="00D43071"/>
    <w:rsid w:val="00D43399"/>
    <w:rsid w:val="00D44779"/>
    <w:rsid w:val="00D44C82"/>
    <w:rsid w:val="00D46136"/>
    <w:rsid w:val="00D46183"/>
    <w:rsid w:val="00D46E96"/>
    <w:rsid w:val="00D47EA8"/>
    <w:rsid w:val="00D5033D"/>
    <w:rsid w:val="00D50869"/>
    <w:rsid w:val="00D50EC7"/>
    <w:rsid w:val="00D52242"/>
    <w:rsid w:val="00D52D65"/>
    <w:rsid w:val="00D530EF"/>
    <w:rsid w:val="00D55D7B"/>
    <w:rsid w:val="00D569D6"/>
    <w:rsid w:val="00D56F9A"/>
    <w:rsid w:val="00D60B81"/>
    <w:rsid w:val="00D61C79"/>
    <w:rsid w:val="00D61F8C"/>
    <w:rsid w:val="00D6238E"/>
    <w:rsid w:val="00D634E9"/>
    <w:rsid w:val="00D63A43"/>
    <w:rsid w:val="00D63CFB"/>
    <w:rsid w:val="00D63E8F"/>
    <w:rsid w:val="00D63F62"/>
    <w:rsid w:val="00D64F8E"/>
    <w:rsid w:val="00D65876"/>
    <w:rsid w:val="00D658E4"/>
    <w:rsid w:val="00D65BF0"/>
    <w:rsid w:val="00D6653E"/>
    <w:rsid w:val="00D66867"/>
    <w:rsid w:val="00D71B05"/>
    <w:rsid w:val="00D738F1"/>
    <w:rsid w:val="00D7452A"/>
    <w:rsid w:val="00D753E2"/>
    <w:rsid w:val="00D756A0"/>
    <w:rsid w:val="00D75C2D"/>
    <w:rsid w:val="00D76E1B"/>
    <w:rsid w:val="00D778D3"/>
    <w:rsid w:val="00D809EC"/>
    <w:rsid w:val="00D81762"/>
    <w:rsid w:val="00D82334"/>
    <w:rsid w:val="00D82818"/>
    <w:rsid w:val="00D8354E"/>
    <w:rsid w:val="00D83F3B"/>
    <w:rsid w:val="00D83F98"/>
    <w:rsid w:val="00D84705"/>
    <w:rsid w:val="00D84729"/>
    <w:rsid w:val="00D84E67"/>
    <w:rsid w:val="00D84F5A"/>
    <w:rsid w:val="00D8597D"/>
    <w:rsid w:val="00D87554"/>
    <w:rsid w:val="00D900ED"/>
    <w:rsid w:val="00D9047A"/>
    <w:rsid w:val="00D90DC7"/>
    <w:rsid w:val="00D9154F"/>
    <w:rsid w:val="00D92514"/>
    <w:rsid w:val="00D93948"/>
    <w:rsid w:val="00D94554"/>
    <w:rsid w:val="00D94AA2"/>
    <w:rsid w:val="00D95579"/>
    <w:rsid w:val="00D96062"/>
    <w:rsid w:val="00D9766B"/>
    <w:rsid w:val="00DA0DEB"/>
    <w:rsid w:val="00DA1842"/>
    <w:rsid w:val="00DA247A"/>
    <w:rsid w:val="00DA2BE6"/>
    <w:rsid w:val="00DA2C47"/>
    <w:rsid w:val="00DA3000"/>
    <w:rsid w:val="00DA336B"/>
    <w:rsid w:val="00DA3798"/>
    <w:rsid w:val="00DA379A"/>
    <w:rsid w:val="00DA42D5"/>
    <w:rsid w:val="00DA5D7F"/>
    <w:rsid w:val="00DA7262"/>
    <w:rsid w:val="00DA72DB"/>
    <w:rsid w:val="00DB3225"/>
    <w:rsid w:val="00DB41DA"/>
    <w:rsid w:val="00DB4DEA"/>
    <w:rsid w:val="00DB53C5"/>
    <w:rsid w:val="00DB545C"/>
    <w:rsid w:val="00DC0211"/>
    <w:rsid w:val="00DC27E5"/>
    <w:rsid w:val="00DC3391"/>
    <w:rsid w:val="00DC4495"/>
    <w:rsid w:val="00DC45BD"/>
    <w:rsid w:val="00DC5904"/>
    <w:rsid w:val="00DC6C92"/>
    <w:rsid w:val="00DC7499"/>
    <w:rsid w:val="00DC75CA"/>
    <w:rsid w:val="00DC7A13"/>
    <w:rsid w:val="00DD0910"/>
    <w:rsid w:val="00DD1456"/>
    <w:rsid w:val="00DD1653"/>
    <w:rsid w:val="00DD1ADE"/>
    <w:rsid w:val="00DD208B"/>
    <w:rsid w:val="00DD2FC8"/>
    <w:rsid w:val="00DD38D4"/>
    <w:rsid w:val="00DD3C04"/>
    <w:rsid w:val="00DD54E2"/>
    <w:rsid w:val="00DD594D"/>
    <w:rsid w:val="00DD77C3"/>
    <w:rsid w:val="00DD7B81"/>
    <w:rsid w:val="00DD7DF3"/>
    <w:rsid w:val="00DD7EB6"/>
    <w:rsid w:val="00DE03B5"/>
    <w:rsid w:val="00DE0901"/>
    <w:rsid w:val="00DE0A11"/>
    <w:rsid w:val="00DE1894"/>
    <w:rsid w:val="00DE4E5B"/>
    <w:rsid w:val="00DE507D"/>
    <w:rsid w:val="00DE5E72"/>
    <w:rsid w:val="00DE63E7"/>
    <w:rsid w:val="00DE6911"/>
    <w:rsid w:val="00DE6F70"/>
    <w:rsid w:val="00DE6FA0"/>
    <w:rsid w:val="00DF35D3"/>
    <w:rsid w:val="00DF3E16"/>
    <w:rsid w:val="00DF3FF4"/>
    <w:rsid w:val="00DF4113"/>
    <w:rsid w:val="00DF4762"/>
    <w:rsid w:val="00DF5959"/>
    <w:rsid w:val="00DF7F84"/>
    <w:rsid w:val="00E00EA9"/>
    <w:rsid w:val="00E028E6"/>
    <w:rsid w:val="00E0391D"/>
    <w:rsid w:val="00E039F1"/>
    <w:rsid w:val="00E03B5B"/>
    <w:rsid w:val="00E03BC2"/>
    <w:rsid w:val="00E04891"/>
    <w:rsid w:val="00E04AA9"/>
    <w:rsid w:val="00E04C59"/>
    <w:rsid w:val="00E05962"/>
    <w:rsid w:val="00E0755C"/>
    <w:rsid w:val="00E1255D"/>
    <w:rsid w:val="00E141C6"/>
    <w:rsid w:val="00E14F2C"/>
    <w:rsid w:val="00E155F7"/>
    <w:rsid w:val="00E16523"/>
    <w:rsid w:val="00E21305"/>
    <w:rsid w:val="00E21776"/>
    <w:rsid w:val="00E21DEB"/>
    <w:rsid w:val="00E225F1"/>
    <w:rsid w:val="00E22939"/>
    <w:rsid w:val="00E22A96"/>
    <w:rsid w:val="00E23BD9"/>
    <w:rsid w:val="00E23FC8"/>
    <w:rsid w:val="00E2489A"/>
    <w:rsid w:val="00E25680"/>
    <w:rsid w:val="00E25C2C"/>
    <w:rsid w:val="00E27726"/>
    <w:rsid w:val="00E30D89"/>
    <w:rsid w:val="00E323BB"/>
    <w:rsid w:val="00E35412"/>
    <w:rsid w:val="00E3603D"/>
    <w:rsid w:val="00E36DA8"/>
    <w:rsid w:val="00E36F28"/>
    <w:rsid w:val="00E371A2"/>
    <w:rsid w:val="00E373DE"/>
    <w:rsid w:val="00E417AF"/>
    <w:rsid w:val="00E41E85"/>
    <w:rsid w:val="00E42776"/>
    <w:rsid w:val="00E42CD5"/>
    <w:rsid w:val="00E42F10"/>
    <w:rsid w:val="00E432A5"/>
    <w:rsid w:val="00E4335D"/>
    <w:rsid w:val="00E43364"/>
    <w:rsid w:val="00E4359F"/>
    <w:rsid w:val="00E43DA3"/>
    <w:rsid w:val="00E442D4"/>
    <w:rsid w:val="00E443DF"/>
    <w:rsid w:val="00E4568E"/>
    <w:rsid w:val="00E4623C"/>
    <w:rsid w:val="00E46C7A"/>
    <w:rsid w:val="00E4750D"/>
    <w:rsid w:val="00E52582"/>
    <w:rsid w:val="00E529ED"/>
    <w:rsid w:val="00E53401"/>
    <w:rsid w:val="00E55264"/>
    <w:rsid w:val="00E60A96"/>
    <w:rsid w:val="00E61543"/>
    <w:rsid w:val="00E61D49"/>
    <w:rsid w:val="00E61F88"/>
    <w:rsid w:val="00E62652"/>
    <w:rsid w:val="00E629BF"/>
    <w:rsid w:val="00E631BE"/>
    <w:rsid w:val="00E63B2F"/>
    <w:rsid w:val="00E640DE"/>
    <w:rsid w:val="00E65BFD"/>
    <w:rsid w:val="00E66493"/>
    <w:rsid w:val="00E6667D"/>
    <w:rsid w:val="00E669B7"/>
    <w:rsid w:val="00E66B95"/>
    <w:rsid w:val="00E66C04"/>
    <w:rsid w:val="00E67265"/>
    <w:rsid w:val="00E67444"/>
    <w:rsid w:val="00E67EF8"/>
    <w:rsid w:val="00E7110E"/>
    <w:rsid w:val="00E7212A"/>
    <w:rsid w:val="00E72D11"/>
    <w:rsid w:val="00E72EA7"/>
    <w:rsid w:val="00E73687"/>
    <w:rsid w:val="00E736DD"/>
    <w:rsid w:val="00E7370A"/>
    <w:rsid w:val="00E73835"/>
    <w:rsid w:val="00E7427D"/>
    <w:rsid w:val="00E7572A"/>
    <w:rsid w:val="00E75EE4"/>
    <w:rsid w:val="00E7632E"/>
    <w:rsid w:val="00E773A4"/>
    <w:rsid w:val="00E80A4A"/>
    <w:rsid w:val="00E8198E"/>
    <w:rsid w:val="00E821DA"/>
    <w:rsid w:val="00E82D0D"/>
    <w:rsid w:val="00E83461"/>
    <w:rsid w:val="00E83956"/>
    <w:rsid w:val="00E85A4B"/>
    <w:rsid w:val="00E9085F"/>
    <w:rsid w:val="00E91117"/>
    <w:rsid w:val="00E912AF"/>
    <w:rsid w:val="00E91D48"/>
    <w:rsid w:val="00E929B6"/>
    <w:rsid w:val="00E93111"/>
    <w:rsid w:val="00E93D2F"/>
    <w:rsid w:val="00E94B4D"/>
    <w:rsid w:val="00E95BDE"/>
    <w:rsid w:val="00E95BF3"/>
    <w:rsid w:val="00E97361"/>
    <w:rsid w:val="00EA0818"/>
    <w:rsid w:val="00EA17CE"/>
    <w:rsid w:val="00EA21EE"/>
    <w:rsid w:val="00EA3BF8"/>
    <w:rsid w:val="00EA5F1D"/>
    <w:rsid w:val="00EA6048"/>
    <w:rsid w:val="00EA6851"/>
    <w:rsid w:val="00EA7795"/>
    <w:rsid w:val="00EB1EE3"/>
    <w:rsid w:val="00EB25C8"/>
    <w:rsid w:val="00EB2F49"/>
    <w:rsid w:val="00EB33EF"/>
    <w:rsid w:val="00EB34FE"/>
    <w:rsid w:val="00EB3C71"/>
    <w:rsid w:val="00EB3EBD"/>
    <w:rsid w:val="00EB4359"/>
    <w:rsid w:val="00EB4B3A"/>
    <w:rsid w:val="00EB5A7B"/>
    <w:rsid w:val="00EB6300"/>
    <w:rsid w:val="00EC056E"/>
    <w:rsid w:val="00EC1FC5"/>
    <w:rsid w:val="00EC226D"/>
    <w:rsid w:val="00EC40D5"/>
    <w:rsid w:val="00EC479E"/>
    <w:rsid w:val="00EC78CA"/>
    <w:rsid w:val="00ED084E"/>
    <w:rsid w:val="00ED0BED"/>
    <w:rsid w:val="00ED0FC0"/>
    <w:rsid w:val="00ED1010"/>
    <w:rsid w:val="00ED271D"/>
    <w:rsid w:val="00ED27F1"/>
    <w:rsid w:val="00ED2F38"/>
    <w:rsid w:val="00ED3347"/>
    <w:rsid w:val="00ED3513"/>
    <w:rsid w:val="00ED3BCB"/>
    <w:rsid w:val="00ED410F"/>
    <w:rsid w:val="00ED52E6"/>
    <w:rsid w:val="00ED7E66"/>
    <w:rsid w:val="00EE0FC2"/>
    <w:rsid w:val="00EE1B67"/>
    <w:rsid w:val="00EE31E7"/>
    <w:rsid w:val="00EE6675"/>
    <w:rsid w:val="00EF000E"/>
    <w:rsid w:val="00EF030A"/>
    <w:rsid w:val="00EF1131"/>
    <w:rsid w:val="00EF36B8"/>
    <w:rsid w:val="00EF3CBF"/>
    <w:rsid w:val="00EF449F"/>
    <w:rsid w:val="00EF5396"/>
    <w:rsid w:val="00EF66B4"/>
    <w:rsid w:val="00EF68C6"/>
    <w:rsid w:val="00EF6F6F"/>
    <w:rsid w:val="00EF6F80"/>
    <w:rsid w:val="00EF75DA"/>
    <w:rsid w:val="00EF7A29"/>
    <w:rsid w:val="00EF7F15"/>
    <w:rsid w:val="00F00C01"/>
    <w:rsid w:val="00F00F95"/>
    <w:rsid w:val="00F01B71"/>
    <w:rsid w:val="00F02179"/>
    <w:rsid w:val="00F02319"/>
    <w:rsid w:val="00F024BA"/>
    <w:rsid w:val="00F02913"/>
    <w:rsid w:val="00F0534B"/>
    <w:rsid w:val="00F05746"/>
    <w:rsid w:val="00F05AD8"/>
    <w:rsid w:val="00F06A53"/>
    <w:rsid w:val="00F1053A"/>
    <w:rsid w:val="00F1079F"/>
    <w:rsid w:val="00F15ABB"/>
    <w:rsid w:val="00F169C8"/>
    <w:rsid w:val="00F16C4B"/>
    <w:rsid w:val="00F23A41"/>
    <w:rsid w:val="00F3153E"/>
    <w:rsid w:val="00F31750"/>
    <w:rsid w:val="00F3298E"/>
    <w:rsid w:val="00F32E2F"/>
    <w:rsid w:val="00F32EA7"/>
    <w:rsid w:val="00F3441D"/>
    <w:rsid w:val="00F3486A"/>
    <w:rsid w:val="00F35EDC"/>
    <w:rsid w:val="00F371F5"/>
    <w:rsid w:val="00F374EC"/>
    <w:rsid w:val="00F40AB8"/>
    <w:rsid w:val="00F415B9"/>
    <w:rsid w:val="00F417E9"/>
    <w:rsid w:val="00F427AB"/>
    <w:rsid w:val="00F42ED7"/>
    <w:rsid w:val="00F4392A"/>
    <w:rsid w:val="00F43A83"/>
    <w:rsid w:val="00F4418C"/>
    <w:rsid w:val="00F4539A"/>
    <w:rsid w:val="00F45B1F"/>
    <w:rsid w:val="00F461F1"/>
    <w:rsid w:val="00F47E8E"/>
    <w:rsid w:val="00F47EA6"/>
    <w:rsid w:val="00F5176E"/>
    <w:rsid w:val="00F51BD8"/>
    <w:rsid w:val="00F5215F"/>
    <w:rsid w:val="00F53345"/>
    <w:rsid w:val="00F53554"/>
    <w:rsid w:val="00F53BE9"/>
    <w:rsid w:val="00F53E41"/>
    <w:rsid w:val="00F5427F"/>
    <w:rsid w:val="00F54D68"/>
    <w:rsid w:val="00F54F43"/>
    <w:rsid w:val="00F601C1"/>
    <w:rsid w:val="00F6118A"/>
    <w:rsid w:val="00F629EE"/>
    <w:rsid w:val="00F62A95"/>
    <w:rsid w:val="00F64586"/>
    <w:rsid w:val="00F65210"/>
    <w:rsid w:val="00F66D9B"/>
    <w:rsid w:val="00F70060"/>
    <w:rsid w:val="00F70CCD"/>
    <w:rsid w:val="00F7108E"/>
    <w:rsid w:val="00F7186B"/>
    <w:rsid w:val="00F728AB"/>
    <w:rsid w:val="00F74381"/>
    <w:rsid w:val="00F7499D"/>
    <w:rsid w:val="00F75D08"/>
    <w:rsid w:val="00F76236"/>
    <w:rsid w:val="00F764CA"/>
    <w:rsid w:val="00F775F0"/>
    <w:rsid w:val="00F814DF"/>
    <w:rsid w:val="00F825A3"/>
    <w:rsid w:val="00F830E5"/>
    <w:rsid w:val="00F8492B"/>
    <w:rsid w:val="00F84E4C"/>
    <w:rsid w:val="00F84FB9"/>
    <w:rsid w:val="00F8511B"/>
    <w:rsid w:val="00F867F0"/>
    <w:rsid w:val="00F91AA4"/>
    <w:rsid w:val="00F921AA"/>
    <w:rsid w:val="00F92AF1"/>
    <w:rsid w:val="00F94521"/>
    <w:rsid w:val="00F94B9D"/>
    <w:rsid w:val="00F95047"/>
    <w:rsid w:val="00F9552E"/>
    <w:rsid w:val="00F95919"/>
    <w:rsid w:val="00F96F24"/>
    <w:rsid w:val="00FA047F"/>
    <w:rsid w:val="00FA0A27"/>
    <w:rsid w:val="00FA1567"/>
    <w:rsid w:val="00FA3537"/>
    <w:rsid w:val="00FA365A"/>
    <w:rsid w:val="00FA36BE"/>
    <w:rsid w:val="00FA378A"/>
    <w:rsid w:val="00FA440D"/>
    <w:rsid w:val="00FA551A"/>
    <w:rsid w:val="00FB063A"/>
    <w:rsid w:val="00FB0F7E"/>
    <w:rsid w:val="00FB12FB"/>
    <w:rsid w:val="00FB14ED"/>
    <w:rsid w:val="00FB4AE4"/>
    <w:rsid w:val="00FB5168"/>
    <w:rsid w:val="00FB5299"/>
    <w:rsid w:val="00FB6A5B"/>
    <w:rsid w:val="00FB774E"/>
    <w:rsid w:val="00FC0718"/>
    <w:rsid w:val="00FC0733"/>
    <w:rsid w:val="00FC121A"/>
    <w:rsid w:val="00FC1BD8"/>
    <w:rsid w:val="00FC1E28"/>
    <w:rsid w:val="00FC353C"/>
    <w:rsid w:val="00FC3EE6"/>
    <w:rsid w:val="00FC4532"/>
    <w:rsid w:val="00FC5258"/>
    <w:rsid w:val="00FC560A"/>
    <w:rsid w:val="00FC5D48"/>
    <w:rsid w:val="00FC622C"/>
    <w:rsid w:val="00FC7A29"/>
    <w:rsid w:val="00FD0EDD"/>
    <w:rsid w:val="00FD1946"/>
    <w:rsid w:val="00FD1BAE"/>
    <w:rsid w:val="00FD1E0F"/>
    <w:rsid w:val="00FD39E0"/>
    <w:rsid w:val="00FD428B"/>
    <w:rsid w:val="00FD71D9"/>
    <w:rsid w:val="00FD7C75"/>
    <w:rsid w:val="00FD7D7C"/>
    <w:rsid w:val="00FE0A37"/>
    <w:rsid w:val="00FE1186"/>
    <w:rsid w:val="00FE1734"/>
    <w:rsid w:val="00FE2E4E"/>
    <w:rsid w:val="00FE3A46"/>
    <w:rsid w:val="00FE3D6A"/>
    <w:rsid w:val="00FE4348"/>
    <w:rsid w:val="00FE43EB"/>
    <w:rsid w:val="00FE492C"/>
    <w:rsid w:val="00FE4AA0"/>
    <w:rsid w:val="00FE5533"/>
    <w:rsid w:val="00FE5FB5"/>
    <w:rsid w:val="00FE6897"/>
    <w:rsid w:val="00FE68A0"/>
    <w:rsid w:val="00FF082A"/>
    <w:rsid w:val="00FF0CA8"/>
    <w:rsid w:val="00FF278D"/>
    <w:rsid w:val="00FF278E"/>
    <w:rsid w:val="00FF3952"/>
    <w:rsid w:val="00FF407F"/>
    <w:rsid w:val="00FF42B1"/>
    <w:rsid w:val="00FF47B7"/>
    <w:rsid w:val="00FF5161"/>
    <w:rsid w:val="00FF7DD1"/>
    <w:rsid w:val="012C2FF8"/>
    <w:rsid w:val="0201002E"/>
    <w:rsid w:val="03A34D06"/>
    <w:rsid w:val="03D52F56"/>
    <w:rsid w:val="045E03FB"/>
    <w:rsid w:val="046A2557"/>
    <w:rsid w:val="047B72B2"/>
    <w:rsid w:val="04C3767A"/>
    <w:rsid w:val="04CA256A"/>
    <w:rsid w:val="06A651B6"/>
    <w:rsid w:val="075D43D8"/>
    <w:rsid w:val="079057E4"/>
    <w:rsid w:val="08404D97"/>
    <w:rsid w:val="09646F08"/>
    <w:rsid w:val="09CB017A"/>
    <w:rsid w:val="0A2953E5"/>
    <w:rsid w:val="0A8330D0"/>
    <w:rsid w:val="0AD44BD3"/>
    <w:rsid w:val="0B236ED0"/>
    <w:rsid w:val="0B4B123A"/>
    <w:rsid w:val="0B7F9D87"/>
    <w:rsid w:val="0BB41243"/>
    <w:rsid w:val="0BEF7DA3"/>
    <w:rsid w:val="0C9C6979"/>
    <w:rsid w:val="0CA34D31"/>
    <w:rsid w:val="0EBE14FC"/>
    <w:rsid w:val="101752AD"/>
    <w:rsid w:val="10D33CA7"/>
    <w:rsid w:val="10F058D7"/>
    <w:rsid w:val="122C181E"/>
    <w:rsid w:val="12D302DD"/>
    <w:rsid w:val="13DF8DF2"/>
    <w:rsid w:val="14356C84"/>
    <w:rsid w:val="163F82E7"/>
    <w:rsid w:val="16B94FB9"/>
    <w:rsid w:val="17A54E0F"/>
    <w:rsid w:val="17FABA4D"/>
    <w:rsid w:val="181E520B"/>
    <w:rsid w:val="198B012A"/>
    <w:rsid w:val="19ECF872"/>
    <w:rsid w:val="19F20FF2"/>
    <w:rsid w:val="1ADB05C9"/>
    <w:rsid w:val="1BFB6D65"/>
    <w:rsid w:val="1CEDB800"/>
    <w:rsid w:val="1D2D7C14"/>
    <w:rsid w:val="1DDE45BF"/>
    <w:rsid w:val="1E2D6D34"/>
    <w:rsid w:val="1E7A3B87"/>
    <w:rsid w:val="1E902A7F"/>
    <w:rsid w:val="1EB20989"/>
    <w:rsid w:val="1EDCF2CF"/>
    <w:rsid w:val="1EFF7AE4"/>
    <w:rsid w:val="1F33EFB0"/>
    <w:rsid w:val="1F47A378"/>
    <w:rsid w:val="1FB6E499"/>
    <w:rsid w:val="1FBF2F57"/>
    <w:rsid w:val="1FFE1D5A"/>
    <w:rsid w:val="21CD58BC"/>
    <w:rsid w:val="21F94365"/>
    <w:rsid w:val="22D6C6BB"/>
    <w:rsid w:val="25E42D10"/>
    <w:rsid w:val="264562E0"/>
    <w:rsid w:val="26B93B4D"/>
    <w:rsid w:val="29CC3721"/>
    <w:rsid w:val="29F13E3E"/>
    <w:rsid w:val="2B2D30E5"/>
    <w:rsid w:val="2BB68E19"/>
    <w:rsid w:val="2BFE5C17"/>
    <w:rsid w:val="2D0D3BD8"/>
    <w:rsid w:val="2D5531EF"/>
    <w:rsid w:val="2D5F1580"/>
    <w:rsid w:val="2DF21271"/>
    <w:rsid w:val="2DF75627"/>
    <w:rsid w:val="2E34177C"/>
    <w:rsid w:val="2EDE721A"/>
    <w:rsid w:val="2EF7470E"/>
    <w:rsid w:val="2F2578DD"/>
    <w:rsid w:val="2F412276"/>
    <w:rsid w:val="2F7D95C6"/>
    <w:rsid w:val="2F7E895C"/>
    <w:rsid w:val="2FCB3051"/>
    <w:rsid w:val="2FDF43D8"/>
    <w:rsid w:val="2FFFBFF4"/>
    <w:rsid w:val="30F06C80"/>
    <w:rsid w:val="31FCDD69"/>
    <w:rsid w:val="32FA2FCA"/>
    <w:rsid w:val="337FD55A"/>
    <w:rsid w:val="33B7496C"/>
    <w:rsid w:val="34141A7F"/>
    <w:rsid w:val="343BC1EF"/>
    <w:rsid w:val="34BF2086"/>
    <w:rsid w:val="35B32B84"/>
    <w:rsid w:val="374D7D67"/>
    <w:rsid w:val="376BC0B7"/>
    <w:rsid w:val="37BEE943"/>
    <w:rsid w:val="37DF94B9"/>
    <w:rsid w:val="37FB50BF"/>
    <w:rsid w:val="37FF1680"/>
    <w:rsid w:val="37FFA641"/>
    <w:rsid w:val="385D0077"/>
    <w:rsid w:val="38BE8029"/>
    <w:rsid w:val="3ABBCDA1"/>
    <w:rsid w:val="3ADB649B"/>
    <w:rsid w:val="3B5F2504"/>
    <w:rsid w:val="3B682EC6"/>
    <w:rsid w:val="3B7B9415"/>
    <w:rsid w:val="3B8766B4"/>
    <w:rsid w:val="3BE75327"/>
    <w:rsid w:val="3BEB1904"/>
    <w:rsid w:val="3BFC3B40"/>
    <w:rsid w:val="3C3F5189"/>
    <w:rsid w:val="3C521AE4"/>
    <w:rsid w:val="3CB7D178"/>
    <w:rsid w:val="3CCE2C59"/>
    <w:rsid w:val="3D620DF3"/>
    <w:rsid w:val="3D7DC40D"/>
    <w:rsid w:val="3DDF1F69"/>
    <w:rsid w:val="3DFF47CA"/>
    <w:rsid w:val="3E2A7B0A"/>
    <w:rsid w:val="3E371821"/>
    <w:rsid w:val="3E7F7314"/>
    <w:rsid w:val="3EA747D5"/>
    <w:rsid w:val="3ED75544"/>
    <w:rsid w:val="3EF910A6"/>
    <w:rsid w:val="3F0C5DD5"/>
    <w:rsid w:val="3F777813"/>
    <w:rsid w:val="3F7F2F25"/>
    <w:rsid w:val="3FA4DF97"/>
    <w:rsid w:val="3FB5C476"/>
    <w:rsid w:val="3FB71917"/>
    <w:rsid w:val="3FB79EF6"/>
    <w:rsid w:val="3FBF55B6"/>
    <w:rsid w:val="3FCA1926"/>
    <w:rsid w:val="3FCD37C0"/>
    <w:rsid w:val="3FCD643E"/>
    <w:rsid w:val="3FE30131"/>
    <w:rsid w:val="3FEF5E49"/>
    <w:rsid w:val="3FFE32F8"/>
    <w:rsid w:val="3FFF3D30"/>
    <w:rsid w:val="3FFF9406"/>
    <w:rsid w:val="403A30ED"/>
    <w:rsid w:val="409D5390"/>
    <w:rsid w:val="416603D4"/>
    <w:rsid w:val="41F25CC2"/>
    <w:rsid w:val="44DB3186"/>
    <w:rsid w:val="457E6FC1"/>
    <w:rsid w:val="47FE0AD1"/>
    <w:rsid w:val="481E7A60"/>
    <w:rsid w:val="48DF3D8A"/>
    <w:rsid w:val="496233BB"/>
    <w:rsid w:val="49CD225B"/>
    <w:rsid w:val="49F818F4"/>
    <w:rsid w:val="4AA71D75"/>
    <w:rsid w:val="4B1C4AEB"/>
    <w:rsid w:val="4C672C83"/>
    <w:rsid w:val="4CC60EBB"/>
    <w:rsid w:val="4D85F700"/>
    <w:rsid w:val="4E0C095C"/>
    <w:rsid w:val="4E3269E0"/>
    <w:rsid w:val="4E5CFC03"/>
    <w:rsid w:val="4E710172"/>
    <w:rsid w:val="4E925476"/>
    <w:rsid w:val="4EA64BB2"/>
    <w:rsid w:val="4ED053FA"/>
    <w:rsid w:val="4EE5F494"/>
    <w:rsid w:val="4F5B4089"/>
    <w:rsid w:val="4FD44E79"/>
    <w:rsid w:val="4FDBEE3E"/>
    <w:rsid w:val="4FEC3F52"/>
    <w:rsid w:val="50453F56"/>
    <w:rsid w:val="50DB55E4"/>
    <w:rsid w:val="512B27FF"/>
    <w:rsid w:val="51BF6AEE"/>
    <w:rsid w:val="51CD7911"/>
    <w:rsid w:val="55254A98"/>
    <w:rsid w:val="55BD394A"/>
    <w:rsid w:val="55D431BE"/>
    <w:rsid w:val="56165EDE"/>
    <w:rsid w:val="57CFFC2E"/>
    <w:rsid w:val="58479DAF"/>
    <w:rsid w:val="59421164"/>
    <w:rsid w:val="59B76B63"/>
    <w:rsid w:val="59FA56D3"/>
    <w:rsid w:val="5A5C58A4"/>
    <w:rsid w:val="5AFDE52D"/>
    <w:rsid w:val="5B8AAECE"/>
    <w:rsid w:val="5B9D5FD3"/>
    <w:rsid w:val="5CF783A3"/>
    <w:rsid w:val="5D433711"/>
    <w:rsid w:val="5D9B6FDA"/>
    <w:rsid w:val="5DB46C62"/>
    <w:rsid w:val="5DDC823F"/>
    <w:rsid w:val="5DFE6528"/>
    <w:rsid w:val="5E6B9D26"/>
    <w:rsid w:val="5E9A0DEE"/>
    <w:rsid w:val="5EACE42D"/>
    <w:rsid w:val="5EB91743"/>
    <w:rsid w:val="5EDC0AE9"/>
    <w:rsid w:val="5EDEB8DA"/>
    <w:rsid w:val="5EF333AA"/>
    <w:rsid w:val="5EFE8C1F"/>
    <w:rsid w:val="5EFF5167"/>
    <w:rsid w:val="5F5F7249"/>
    <w:rsid w:val="5F6EB2F5"/>
    <w:rsid w:val="5F7BD7EE"/>
    <w:rsid w:val="5F944872"/>
    <w:rsid w:val="5FB10E43"/>
    <w:rsid w:val="5FE70FAC"/>
    <w:rsid w:val="5FED061C"/>
    <w:rsid w:val="5FEEB66F"/>
    <w:rsid w:val="5FEFD74A"/>
    <w:rsid w:val="5FF6CDBC"/>
    <w:rsid w:val="5FFD05DA"/>
    <w:rsid w:val="5FFF0608"/>
    <w:rsid w:val="5FFF33D6"/>
    <w:rsid w:val="5FFF7036"/>
    <w:rsid w:val="5FFFA878"/>
    <w:rsid w:val="60FF7CC8"/>
    <w:rsid w:val="61A21849"/>
    <w:rsid w:val="61E31525"/>
    <w:rsid w:val="63FFDB33"/>
    <w:rsid w:val="64CC31ED"/>
    <w:rsid w:val="652F87E7"/>
    <w:rsid w:val="65DA5391"/>
    <w:rsid w:val="65F79311"/>
    <w:rsid w:val="65FBB4ED"/>
    <w:rsid w:val="66FBAD77"/>
    <w:rsid w:val="672659E7"/>
    <w:rsid w:val="67D5F039"/>
    <w:rsid w:val="68285DE2"/>
    <w:rsid w:val="68567803"/>
    <w:rsid w:val="687928B1"/>
    <w:rsid w:val="68FF5E36"/>
    <w:rsid w:val="69FF1AE7"/>
    <w:rsid w:val="69FF1D38"/>
    <w:rsid w:val="6B1030AF"/>
    <w:rsid w:val="6BD97869"/>
    <w:rsid w:val="6C2B4084"/>
    <w:rsid w:val="6C726A1C"/>
    <w:rsid w:val="6D596CF4"/>
    <w:rsid w:val="6DFF4C7C"/>
    <w:rsid w:val="6E2004C9"/>
    <w:rsid w:val="6E4D6B21"/>
    <w:rsid w:val="6E56F5FE"/>
    <w:rsid w:val="6E6FC3E2"/>
    <w:rsid w:val="6E711ACD"/>
    <w:rsid w:val="6E7B4769"/>
    <w:rsid w:val="6EBF3CA0"/>
    <w:rsid w:val="6ED320F7"/>
    <w:rsid w:val="6EE675DA"/>
    <w:rsid w:val="6F4609B4"/>
    <w:rsid w:val="6F6F3627"/>
    <w:rsid w:val="6F782057"/>
    <w:rsid w:val="6FD3470F"/>
    <w:rsid w:val="6FDB588E"/>
    <w:rsid w:val="6FF3B301"/>
    <w:rsid w:val="6FFA13E6"/>
    <w:rsid w:val="6FFA7376"/>
    <w:rsid w:val="701D7680"/>
    <w:rsid w:val="71EE50FB"/>
    <w:rsid w:val="71F7DF35"/>
    <w:rsid w:val="71FF469A"/>
    <w:rsid w:val="7270423B"/>
    <w:rsid w:val="72A133C6"/>
    <w:rsid w:val="732B14D3"/>
    <w:rsid w:val="735CD9C6"/>
    <w:rsid w:val="7377C2BA"/>
    <w:rsid w:val="737FA603"/>
    <w:rsid w:val="73AF10AE"/>
    <w:rsid w:val="74BD5D2D"/>
    <w:rsid w:val="74C4728C"/>
    <w:rsid w:val="753DADEA"/>
    <w:rsid w:val="756F3A95"/>
    <w:rsid w:val="75F370FB"/>
    <w:rsid w:val="75F64A91"/>
    <w:rsid w:val="767B20D0"/>
    <w:rsid w:val="76D149AE"/>
    <w:rsid w:val="76DD6AC0"/>
    <w:rsid w:val="770441B0"/>
    <w:rsid w:val="77B19C10"/>
    <w:rsid w:val="77BD85A1"/>
    <w:rsid w:val="77CF45BC"/>
    <w:rsid w:val="77D772BB"/>
    <w:rsid w:val="77E3DD07"/>
    <w:rsid w:val="77FF7B4A"/>
    <w:rsid w:val="785E1208"/>
    <w:rsid w:val="786FC7A8"/>
    <w:rsid w:val="78AF11EF"/>
    <w:rsid w:val="78D62B15"/>
    <w:rsid w:val="78DE35B6"/>
    <w:rsid w:val="78F56566"/>
    <w:rsid w:val="78FEBE0F"/>
    <w:rsid w:val="79390FE0"/>
    <w:rsid w:val="795FC5A2"/>
    <w:rsid w:val="799A648F"/>
    <w:rsid w:val="79F5E0B7"/>
    <w:rsid w:val="79FD3B9A"/>
    <w:rsid w:val="79FDFEF4"/>
    <w:rsid w:val="7A085A71"/>
    <w:rsid w:val="7A6F4C03"/>
    <w:rsid w:val="7AB76345"/>
    <w:rsid w:val="7ADE6518"/>
    <w:rsid w:val="7AEA484A"/>
    <w:rsid w:val="7B553F53"/>
    <w:rsid w:val="7B7B5391"/>
    <w:rsid w:val="7B870C0B"/>
    <w:rsid w:val="7B9B885F"/>
    <w:rsid w:val="7BBA4D89"/>
    <w:rsid w:val="7BCF1C9E"/>
    <w:rsid w:val="7BD78B7E"/>
    <w:rsid w:val="7BDBB79C"/>
    <w:rsid w:val="7BDDEE78"/>
    <w:rsid w:val="7BDF4E4A"/>
    <w:rsid w:val="7BF65680"/>
    <w:rsid w:val="7BF68CF5"/>
    <w:rsid w:val="7BF7EB65"/>
    <w:rsid w:val="7BFF9E6D"/>
    <w:rsid w:val="7BFFA452"/>
    <w:rsid w:val="7CAA3813"/>
    <w:rsid w:val="7CFEF35C"/>
    <w:rsid w:val="7CFF8485"/>
    <w:rsid w:val="7D0EABF7"/>
    <w:rsid w:val="7D57B3EF"/>
    <w:rsid w:val="7DAFA43C"/>
    <w:rsid w:val="7DBE7AE4"/>
    <w:rsid w:val="7DCABFC6"/>
    <w:rsid w:val="7DCF8349"/>
    <w:rsid w:val="7DE052FB"/>
    <w:rsid w:val="7DE79266"/>
    <w:rsid w:val="7DEC4717"/>
    <w:rsid w:val="7DED3B16"/>
    <w:rsid w:val="7DEDDA4A"/>
    <w:rsid w:val="7DEF6267"/>
    <w:rsid w:val="7DF60F6F"/>
    <w:rsid w:val="7DFD8613"/>
    <w:rsid w:val="7DFED504"/>
    <w:rsid w:val="7E2C596B"/>
    <w:rsid w:val="7E6F5792"/>
    <w:rsid w:val="7E6FD74D"/>
    <w:rsid w:val="7E9FEB88"/>
    <w:rsid w:val="7EAFD843"/>
    <w:rsid w:val="7EB63D6B"/>
    <w:rsid w:val="7EBF7412"/>
    <w:rsid w:val="7EC85F04"/>
    <w:rsid w:val="7EEFF978"/>
    <w:rsid w:val="7EF9150C"/>
    <w:rsid w:val="7EFDA888"/>
    <w:rsid w:val="7EFFB353"/>
    <w:rsid w:val="7F3F3897"/>
    <w:rsid w:val="7F53F18B"/>
    <w:rsid w:val="7F7462DE"/>
    <w:rsid w:val="7F7B437A"/>
    <w:rsid w:val="7F7BE379"/>
    <w:rsid w:val="7F7D0CC9"/>
    <w:rsid w:val="7F87F641"/>
    <w:rsid w:val="7F8EB1D2"/>
    <w:rsid w:val="7FAB9578"/>
    <w:rsid w:val="7FAFF52F"/>
    <w:rsid w:val="7FB7D6D5"/>
    <w:rsid w:val="7FBDD765"/>
    <w:rsid w:val="7FBDD791"/>
    <w:rsid w:val="7FBE8104"/>
    <w:rsid w:val="7FBF32B4"/>
    <w:rsid w:val="7FBFE856"/>
    <w:rsid w:val="7FCF7D0A"/>
    <w:rsid w:val="7FD732FB"/>
    <w:rsid w:val="7FD795BB"/>
    <w:rsid w:val="7FD7F1D6"/>
    <w:rsid w:val="7FE52D7D"/>
    <w:rsid w:val="7FE62347"/>
    <w:rsid w:val="7FEF0DA3"/>
    <w:rsid w:val="7FEF622F"/>
    <w:rsid w:val="7FF6117A"/>
    <w:rsid w:val="7FF7C391"/>
    <w:rsid w:val="7FFB5827"/>
    <w:rsid w:val="7FFDDDB0"/>
    <w:rsid w:val="7FFE7287"/>
    <w:rsid w:val="7FFF3EF5"/>
    <w:rsid w:val="7FFFA6C3"/>
    <w:rsid w:val="7FFFE36E"/>
    <w:rsid w:val="8BFDA3B8"/>
    <w:rsid w:val="8D37C04F"/>
    <w:rsid w:val="99F71A9A"/>
    <w:rsid w:val="9CFE6864"/>
    <w:rsid w:val="9EFE7BEB"/>
    <w:rsid w:val="A3FFAD03"/>
    <w:rsid w:val="A5B732BB"/>
    <w:rsid w:val="A78EFC91"/>
    <w:rsid w:val="A9DF28F0"/>
    <w:rsid w:val="AABF586A"/>
    <w:rsid w:val="AAE3E948"/>
    <w:rsid w:val="ACDB0EBD"/>
    <w:rsid w:val="AEB7B1C3"/>
    <w:rsid w:val="AF2758A0"/>
    <w:rsid w:val="AFA724BF"/>
    <w:rsid w:val="AFAE8758"/>
    <w:rsid w:val="AFAF0D3B"/>
    <w:rsid w:val="AFE1E585"/>
    <w:rsid w:val="AFF70C2A"/>
    <w:rsid w:val="AFF7B626"/>
    <w:rsid w:val="B376F35E"/>
    <w:rsid w:val="B3FDCF6F"/>
    <w:rsid w:val="B46FA70A"/>
    <w:rsid w:val="B4EFFC95"/>
    <w:rsid w:val="B55E1EB0"/>
    <w:rsid w:val="B75E5AAF"/>
    <w:rsid w:val="B7FF229A"/>
    <w:rsid w:val="B7FF2D4F"/>
    <w:rsid w:val="B8FF8ECF"/>
    <w:rsid w:val="B9EF8CCB"/>
    <w:rsid w:val="B9F2D715"/>
    <w:rsid w:val="BAB90184"/>
    <w:rsid w:val="BB2331B2"/>
    <w:rsid w:val="BBB43628"/>
    <w:rsid w:val="BBDF8532"/>
    <w:rsid w:val="BC1344D7"/>
    <w:rsid w:val="BCAAC6E3"/>
    <w:rsid w:val="BD2B46A4"/>
    <w:rsid w:val="BD47C1E1"/>
    <w:rsid w:val="BD9B9550"/>
    <w:rsid w:val="BD9FEC1A"/>
    <w:rsid w:val="BDB12EC9"/>
    <w:rsid w:val="BDFDB14E"/>
    <w:rsid w:val="BDFFA725"/>
    <w:rsid w:val="BDFFAB33"/>
    <w:rsid w:val="BEFD6F85"/>
    <w:rsid w:val="BEFECF35"/>
    <w:rsid w:val="BEFF6499"/>
    <w:rsid w:val="BF3DD0E1"/>
    <w:rsid w:val="BF6F5ECF"/>
    <w:rsid w:val="BFAF4AD4"/>
    <w:rsid w:val="BFAF86E7"/>
    <w:rsid w:val="BFB5C09D"/>
    <w:rsid w:val="BFD7BE50"/>
    <w:rsid w:val="BFDFCCE0"/>
    <w:rsid w:val="BFE8822E"/>
    <w:rsid w:val="BFED4FA8"/>
    <w:rsid w:val="BFF54FD7"/>
    <w:rsid w:val="BFFAB917"/>
    <w:rsid w:val="BFFBDB78"/>
    <w:rsid w:val="BFFDCEB8"/>
    <w:rsid w:val="BFFFF953"/>
    <w:rsid w:val="C3FF9994"/>
    <w:rsid w:val="C5FBD3BF"/>
    <w:rsid w:val="C7B69D4A"/>
    <w:rsid w:val="C7DFAA6F"/>
    <w:rsid w:val="C9E27619"/>
    <w:rsid w:val="CBCE3E46"/>
    <w:rsid w:val="CBEFAC6E"/>
    <w:rsid w:val="CDFFE978"/>
    <w:rsid w:val="CE3BDC99"/>
    <w:rsid w:val="CE67B5DD"/>
    <w:rsid w:val="CFDF4978"/>
    <w:rsid w:val="D3F2ED08"/>
    <w:rsid w:val="D5BD6661"/>
    <w:rsid w:val="D5FFAA7B"/>
    <w:rsid w:val="D6EEEBD8"/>
    <w:rsid w:val="D7CE6850"/>
    <w:rsid w:val="D7D0744D"/>
    <w:rsid w:val="D7F7F9D8"/>
    <w:rsid w:val="D7FB70D0"/>
    <w:rsid w:val="D8F6E4A0"/>
    <w:rsid w:val="DA2F17D5"/>
    <w:rsid w:val="DB7E159F"/>
    <w:rsid w:val="DBBA607D"/>
    <w:rsid w:val="DBEEF7E0"/>
    <w:rsid w:val="DBF60396"/>
    <w:rsid w:val="DCDE6466"/>
    <w:rsid w:val="DD8F7F0E"/>
    <w:rsid w:val="DDE9D04A"/>
    <w:rsid w:val="DDFEB1E3"/>
    <w:rsid w:val="DE5F89A4"/>
    <w:rsid w:val="DE67F52E"/>
    <w:rsid w:val="DEBF56C5"/>
    <w:rsid w:val="DF578856"/>
    <w:rsid w:val="DF5DE9E1"/>
    <w:rsid w:val="DF5F0C16"/>
    <w:rsid w:val="DF7F8076"/>
    <w:rsid w:val="DFB6274E"/>
    <w:rsid w:val="DFBF578F"/>
    <w:rsid w:val="DFC677B8"/>
    <w:rsid w:val="DFDFFEA0"/>
    <w:rsid w:val="DFF7E302"/>
    <w:rsid w:val="DFFD11EC"/>
    <w:rsid w:val="E2F7DD50"/>
    <w:rsid w:val="E3BF8D65"/>
    <w:rsid w:val="E3FF1F77"/>
    <w:rsid w:val="E57FFDCE"/>
    <w:rsid w:val="E5CB469F"/>
    <w:rsid w:val="E67AE40E"/>
    <w:rsid w:val="E7CBAA36"/>
    <w:rsid w:val="E7DA36C5"/>
    <w:rsid w:val="E7DCE489"/>
    <w:rsid w:val="E7FE7795"/>
    <w:rsid w:val="E9BE29EE"/>
    <w:rsid w:val="E9EFB61F"/>
    <w:rsid w:val="E9F67D62"/>
    <w:rsid w:val="E9FF29BB"/>
    <w:rsid w:val="EAFE94A0"/>
    <w:rsid w:val="EB935890"/>
    <w:rsid w:val="EB9EC0EB"/>
    <w:rsid w:val="EBEB7550"/>
    <w:rsid w:val="EBEF9128"/>
    <w:rsid w:val="EBEF91AC"/>
    <w:rsid w:val="EBFF8D32"/>
    <w:rsid w:val="EBFFF3C0"/>
    <w:rsid w:val="EC59B2F1"/>
    <w:rsid w:val="EC6AC7C7"/>
    <w:rsid w:val="ECDF0D01"/>
    <w:rsid w:val="ECE2C46D"/>
    <w:rsid w:val="EDB72B63"/>
    <w:rsid w:val="EDBF73FD"/>
    <w:rsid w:val="EDD7E86E"/>
    <w:rsid w:val="EDEF261F"/>
    <w:rsid w:val="EE2E91B0"/>
    <w:rsid w:val="EEBE4616"/>
    <w:rsid w:val="EEE4B358"/>
    <w:rsid w:val="EEFF7D09"/>
    <w:rsid w:val="EF664A02"/>
    <w:rsid w:val="EF6D6564"/>
    <w:rsid w:val="EF952AEF"/>
    <w:rsid w:val="EFBED637"/>
    <w:rsid w:val="EFDD26CB"/>
    <w:rsid w:val="EFEFB8EF"/>
    <w:rsid w:val="EFFB55BC"/>
    <w:rsid w:val="EFFF03B1"/>
    <w:rsid w:val="EFFFD89F"/>
    <w:rsid w:val="F0C99781"/>
    <w:rsid w:val="F2CB2D2F"/>
    <w:rsid w:val="F2FFD9DB"/>
    <w:rsid w:val="F2FFFBD1"/>
    <w:rsid w:val="F3DF4E88"/>
    <w:rsid w:val="F43DE015"/>
    <w:rsid w:val="F4FD93DE"/>
    <w:rsid w:val="F59602C4"/>
    <w:rsid w:val="F67D0309"/>
    <w:rsid w:val="F6CA8D60"/>
    <w:rsid w:val="F6FBD0AB"/>
    <w:rsid w:val="F6FDD5F0"/>
    <w:rsid w:val="F7273AC2"/>
    <w:rsid w:val="F77F4384"/>
    <w:rsid w:val="F7B5FDA3"/>
    <w:rsid w:val="F7CA85E9"/>
    <w:rsid w:val="F7F749F3"/>
    <w:rsid w:val="F7F7C152"/>
    <w:rsid w:val="F7FD0A5A"/>
    <w:rsid w:val="F7FEEF16"/>
    <w:rsid w:val="F7FF9505"/>
    <w:rsid w:val="F8EC0A47"/>
    <w:rsid w:val="F97F7E60"/>
    <w:rsid w:val="F9ADE38B"/>
    <w:rsid w:val="F9CD339D"/>
    <w:rsid w:val="F9CFF12C"/>
    <w:rsid w:val="F9ED0F1F"/>
    <w:rsid w:val="FAAA43C0"/>
    <w:rsid w:val="FAB6B836"/>
    <w:rsid w:val="FAD7106D"/>
    <w:rsid w:val="FADE9721"/>
    <w:rsid w:val="FAF731C5"/>
    <w:rsid w:val="FAFCDF84"/>
    <w:rsid w:val="FB6E6F5E"/>
    <w:rsid w:val="FB7BFA51"/>
    <w:rsid w:val="FBB60190"/>
    <w:rsid w:val="FBCFAC0A"/>
    <w:rsid w:val="FBD3851B"/>
    <w:rsid w:val="FBD98589"/>
    <w:rsid w:val="FBDBC612"/>
    <w:rsid w:val="FBDD12C6"/>
    <w:rsid w:val="FBE3E770"/>
    <w:rsid w:val="FBE77B58"/>
    <w:rsid w:val="FBFBC198"/>
    <w:rsid w:val="FC673AF2"/>
    <w:rsid w:val="FC7AD2B3"/>
    <w:rsid w:val="FCAFCD79"/>
    <w:rsid w:val="FCD267CD"/>
    <w:rsid w:val="FCDC35EF"/>
    <w:rsid w:val="FD16791F"/>
    <w:rsid w:val="FDAF6924"/>
    <w:rsid w:val="FDCF1580"/>
    <w:rsid w:val="FDFE16AC"/>
    <w:rsid w:val="FDFFCF97"/>
    <w:rsid w:val="FE7DDBAC"/>
    <w:rsid w:val="FEAB4D20"/>
    <w:rsid w:val="FEABA9FA"/>
    <w:rsid w:val="FEE7E441"/>
    <w:rsid w:val="FEFB15F2"/>
    <w:rsid w:val="FEFB273F"/>
    <w:rsid w:val="FF2D41EB"/>
    <w:rsid w:val="FF3D77E6"/>
    <w:rsid w:val="FF3EE745"/>
    <w:rsid w:val="FF3F0978"/>
    <w:rsid w:val="FF4F7680"/>
    <w:rsid w:val="FF5575EF"/>
    <w:rsid w:val="FF55996D"/>
    <w:rsid w:val="FF5782A6"/>
    <w:rsid w:val="FF5E14E1"/>
    <w:rsid w:val="FF5E9C68"/>
    <w:rsid w:val="FF7F0B86"/>
    <w:rsid w:val="FF7F2B8E"/>
    <w:rsid w:val="FF8FA1F7"/>
    <w:rsid w:val="FF95CBEC"/>
    <w:rsid w:val="FFAFB17A"/>
    <w:rsid w:val="FFBBB84D"/>
    <w:rsid w:val="FFBD790F"/>
    <w:rsid w:val="FFBE8875"/>
    <w:rsid w:val="FFCF2370"/>
    <w:rsid w:val="FFD5B822"/>
    <w:rsid w:val="FFDB3091"/>
    <w:rsid w:val="FFDF45AE"/>
    <w:rsid w:val="FFEB8AE9"/>
    <w:rsid w:val="FFEDDE98"/>
    <w:rsid w:val="FFEEE51D"/>
    <w:rsid w:val="FFF5DD8A"/>
    <w:rsid w:val="FFFBF541"/>
    <w:rsid w:val="FFFD72B5"/>
    <w:rsid w:val="FFFE9CBB"/>
    <w:rsid w:val="FFFF5A2F"/>
    <w:rsid w:val="FFFF665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nhideWhenUsed="0" w:uiPriority="9" w:semiHidden="0" w:name="heading 3"/>
    <w:lsdException w:qFormat="1"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qFormat="1" w:uiPriority="0" w:semiHidden="0" w:name="footnote text"/>
    <w:lsdException w:qFormat="1" w:uiPriority="99" w:semiHidden="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qFormat="1" w:uiPriority="0" w:semiHidden="0" w:name="footnote reference"/>
    <w:lsdException w:qFormat="1"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36"/>
    <w:qFormat/>
    <w:uiPriority w:val="9"/>
    <w:pPr>
      <w:keepNext/>
      <w:keepLines/>
      <w:spacing w:line="578" w:lineRule="auto"/>
      <w:outlineLvl w:val="0"/>
    </w:pPr>
    <w:rPr>
      <w:rFonts w:ascii="Times New Roman" w:hAnsi="Times New Roman" w:eastAsia="华文楷体" w:cs="Times New Roman"/>
      <w:b/>
      <w:bCs/>
      <w:kern w:val="44"/>
      <w:sz w:val="32"/>
      <w:szCs w:val="44"/>
    </w:rPr>
  </w:style>
  <w:style w:type="paragraph" w:styleId="3">
    <w:name w:val="heading 2"/>
    <w:basedOn w:val="1"/>
    <w:next w:val="1"/>
    <w:link w:val="37"/>
    <w:qFormat/>
    <w:uiPriority w:val="99"/>
    <w:pPr>
      <w:keepNext/>
      <w:keepLines/>
      <w:spacing w:before="20" w:after="20" w:line="416" w:lineRule="auto"/>
      <w:outlineLvl w:val="1"/>
    </w:pPr>
    <w:rPr>
      <w:rFonts w:ascii="Arial" w:hAnsi="Arial" w:cs="Times New Roman" w:eastAsiaTheme="majorEastAsia"/>
      <w:b/>
      <w:bCs/>
      <w:kern w:val="0"/>
      <w:sz w:val="28"/>
      <w:szCs w:val="32"/>
    </w:rPr>
  </w:style>
  <w:style w:type="paragraph" w:styleId="4">
    <w:name w:val="heading 3"/>
    <w:basedOn w:val="1"/>
    <w:next w:val="1"/>
    <w:link w:val="35"/>
    <w:qFormat/>
    <w:uiPriority w:val="9"/>
    <w:pPr>
      <w:keepNext/>
      <w:keepLines/>
      <w:spacing w:before="260" w:after="260" w:line="416" w:lineRule="auto"/>
      <w:outlineLvl w:val="2"/>
    </w:pPr>
    <w:rPr>
      <w:rFonts w:ascii="Times New Roman" w:hAnsi="Times New Roman" w:cs="Times New Roman"/>
      <w:b/>
      <w:bCs/>
      <w:kern w:val="0"/>
      <w:sz w:val="32"/>
      <w:szCs w:val="32"/>
    </w:rPr>
  </w:style>
  <w:style w:type="paragraph" w:styleId="5">
    <w:name w:val="heading 4"/>
    <w:basedOn w:val="1"/>
    <w:next w:val="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8"/>
    <w:qFormat/>
    <w:uiPriority w:val="9"/>
    <w:pPr>
      <w:keepNext/>
      <w:keepLines/>
      <w:spacing w:before="280" w:after="290" w:line="376" w:lineRule="auto"/>
      <w:outlineLvl w:val="4"/>
    </w:pPr>
    <w:rPr>
      <w:rFonts w:ascii="Times New Roman" w:hAnsi="Times New Roman" w:cs="Times New Roman"/>
      <w:b/>
      <w:bCs/>
      <w:kern w:val="0"/>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unhideWhenUsed/>
    <w:qFormat/>
    <w:uiPriority w:val="39"/>
    <w:pPr>
      <w:ind w:left="1050"/>
      <w:jc w:val="left"/>
    </w:pPr>
    <w:rPr>
      <w:sz w:val="20"/>
      <w:szCs w:val="20"/>
    </w:rPr>
  </w:style>
  <w:style w:type="paragraph" w:styleId="8">
    <w:name w:val="Document Map"/>
    <w:basedOn w:val="1"/>
    <w:link w:val="40"/>
    <w:unhideWhenUsed/>
    <w:qFormat/>
    <w:uiPriority w:val="99"/>
    <w:rPr>
      <w:rFonts w:ascii="宋体" w:hAnsi="Times New Roman" w:cs="Times New Roman"/>
      <w:kern w:val="0"/>
      <w:sz w:val="18"/>
      <w:szCs w:val="18"/>
    </w:rPr>
  </w:style>
  <w:style w:type="paragraph" w:styleId="9">
    <w:name w:val="annotation text"/>
    <w:basedOn w:val="1"/>
    <w:link w:val="41"/>
    <w:unhideWhenUsed/>
    <w:qFormat/>
    <w:uiPriority w:val="99"/>
    <w:pPr>
      <w:jc w:val="left"/>
    </w:pPr>
  </w:style>
  <w:style w:type="paragraph" w:styleId="10">
    <w:name w:val="toc 5"/>
    <w:basedOn w:val="1"/>
    <w:next w:val="1"/>
    <w:unhideWhenUsed/>
    <w:qFormat/>
    <w:uiPriority w:val="39"/>
    <w:pPr>
      <w:ind w:left="630"/>
      <w:jc w:val="left"/>
    </w:pPr>
    <w:rPr>
      <w:sz w:val="20"/>
      <w:szCs w:val="20"/>
    </w:rPr>
  </w:style>
  <w:style w:type="paragraph" w:styleId="11">
    <w:name w:val="toc 3"/>
    <w:basedOn w:val="1"/>
    <w:next w:val="1"/>
    <w:unhideWhenUsed/>
    <w:qFormat/>
    <w:uiPriority w:val="39"/>
    <w:pPr>
      <w:ind w:left="210"/>
      <w:jc w:val="left"/>
    </w:pPr>
    <w:rPr>
      <w:sz w:val="20"/>
      <w:szCs w:val="20"/>
    </w:rPr>
  </w:style>
  <w:style w:type="paragraph" w:styleId="12">
    <w:name w:val="toc 8"/>
    <w:basedOn w:val="1"/>
    <w:next w:val="1"/>
    <w:unhideWhenUsed/>
    <w:qFormat/>
    <w:uiPriority w:val="39"/>
    <w:pPr>
      <w:ind w:left="1260"/>
      <w:jc w:val="left"/>
    </w:pPr>
    <w:rPr>
      <w:sz w:val="20"/>
      <w:szCs w:val="20"/>
    </w:rPr>
  </w:style>
  <w:style w:type="paragraph" w:styleId="13">
    <w:name w:val="Balloon Text"/>
    <w:basedOn w:val="1"/>
    <w:link w:val="39"/>
    <w:unhideWhenUsed/>
    <w:qFormat/>
    <w:uiPriority w:val="99"/>
    <w:rPr>
      <w:rFonts w:ascii="Times New Roman" w:hAnsi="Times New Roman" w:cs="Times New Roman"/>
      <w:kern w:val="0"/>
      <w:sz w:val="18"/>
      <w:szCs w:val="18"/>
    </w:rPr>
  </w:style>
  <w:style w:type="paragraph" w:styleId="14">
    <w:name w:val="footer"/>
    <w:basedOn w:val="1"/>
    <w:link w:val="43"/>
    <w:unhideWhenUsed/>
    <w:qFormat/>
    <w:uiPriority w:val="99"/>
    <w:pPr>
      <w:tabs>
        <w:tab w:val="center" w:pos="4153"/>
        <w:tab w:val="right" w:pos="8306"/>
      </w:tabs>
      <w:snapToGrid w:val="0"/>
      <w:jc w:val="left"/>
    </w:pPr>
    <w:rPr>
      <w:rFonts w:ascii="Times New Roman" w:hAnsi="Times New Roman" w:cs="Times New Roman"/>
      <w:kern w:val="0"/>
      <w:sz w:val="18"/>
      <w:szCs w:val="18"/>
    </w:rPr>
  </w:style>
  <w:style w:type="paragraph" w:styleId="15">
    <w:name w:val="header"/>
    <w:basedOn w:val="1"/>
    <w:link w:val="42"/>
    <w:unhideWhenUsed/>
    <w:qFormat/>
    <w:uiPriority w:val="99"/>
    <w:pPr>
      <w:pBdr>
        <w:bottom w:val="single" w:color="auto" w:sz="6" w:space="1"/>
      </w:pBdr>
      <w:tabs>
        <w:tab w:val="center" w:pos="4153"/>
        <w:tab w:val="right" w:pos="8306"/>
      </w:tabs>
      <w:snapToGrid w:val="0"/>
      <w:jc w:val="center"/>
    </w:pPr>
    <w:rPr>
      <w:rFonts w:ascii="Times New Roman" w:hAnsi="Times New Roman" w:cs="Times New Roman"/>
      <w:kern w:val="0"/>
      <w:sz w:val="18"/>
      <w:szCs w:val="18"/>
    </w:rPr>
  </w:style>
  <w:style w:type="paragraph" w:styleId="16">
    <w:name w:val="toc 1"/>
    <w:basedOn w:val="1"/>
    <w:next w:val="1"/>
    <w:unhideWhenUsed/>
    <w:qFormat/>
    <w:uiPriority w:val="39"/>
    <w:pPr>
      <w:tabs>
        <w:tab w:val="right" w:leader="dot" w:pos="9317"/>
      </w:tabs>
      <w:spacing w:before="360"/>
      <w:contextualSpacing/>
      <w:jc w:val="left"/>
    </w:pPr>
    <w:rPr>
      <w:rFonts w:ascii="宋体" w:hAnsi="宋体" w:cs="Arial"/>
      <w:b/>
      <w:bCs/>
      <w:caps/>
      <w:sz w:val="24"/>
      <w:szCs w:val="24"/>
    </w:rPr>
  </w:style>
  <w:style w:type="paragraph" w:styleId="17">
    <w:name w:val="toc 4"/>
    <w:basedOn w:val="1"/>
    <w:next w:val="1"/>
    <w:unhideWhenUsed/>
    <w:qFormat/>
    <w:uiPriority w:val="39"/>
    <w:pPr>
      <w:ind w:left="420"/>
      <w:jc w:val="left"/>
    </w:pPr>
    <w:rPr>
      <w:sz w:val="20"/>
      <w:szCs w:val="20"/>
    </w:rPr>
  </w:style>
  <w:style w:type="paragraph" w:styleId="18">
    <w:name w:val="footnote text"/>
    <w:basedOn w:val="1"/>
    <w:link w:val="50"/>
    <w:unhideWhenUsed/>
    <w:qFormat/>
    <w:uiPriority w:val="0"/>
    <w:pPr>
      <w:snapToGrid w:val="0"/>
      <w:jc w:val="left"/>
    </w:pPr>
    <w:rPr>
      <w:rFonts w:cs="Times New Roman"/>
      <w:sz w:val="18"/>
      <w:szCs w:val="18"/>
    </w:rPr>
  </w:style>
  <w:style w:type="paragraph" w:styleId="19">
    <w:name w:val="toc 6"/>
    <w:basedOn w:val="1"/>
    <w:next w:val="1"/>
    <w:unhideWhenUsed/>
    <w:qFormat/>
    <w:uiPriority w:val="39"/>
    <w:pPr>
      <w:ind w:left="840"/>
      <w:jc w:val="left"/>
    </w:pPr>
    <w:rPr>
      <w:sz w:val="20"/>
      <w:szCs w:val="20"/>
    </w:rPr>
  </w:style>
  <w:style w:type="paragraph" w:styleId="20">
    <w:name w:val="toc 2"/>
    <w:basedOn w:val="1"/>
    <w:next w:val="1"/>
    <w:unhideWhenUsed/>
    <w:qFormat/>
    <w:uiPriority w:val="39"/>
    <w:pPr>
      <w:tabs>
        <w:tab w:val="right" w:leader="dot" w:pos="9317"/>
      </w:tabs>
      <w:spacing w:before="240"/>
      <w:contextualSpacing/>
      <w:jc w:val="left"/>
    </w:pPr>
    <w:rPr>
      <w:rFonts w:ascii="宋体" w:hAnsi="宋体"/>
      <w:b/>
      <w:bCs/>
      <w:sz w:val="20"/>
      <w:szCs w:val="20"/>
    </w:rPr>
  </w:style>
  <w:style w:type="paragraph" w:styleId="21">
    <w:name w:val="toc 9"/>
    <w:basedOn w:val="1"/>
    <w:next w:val="1"/>
    <w:unhideWhenUsed/>
    <w:qFormat/>
    <w:uiPriority w:val="39"/>
    <w:pPr>
      <w:ind w:left="1470"/>
      <w:jc w:val="left"/>
    </w:pPr>
    <w:rPr>
      <w:sz w:val="20"/>
      <w:szCs w:val="20"/>
    </w:rPr>
  </w:style>
  <w:style w:type="paragraph" w:styleId="22">
    <w:name w:val="HTML Preformatted"/>
    <w:basedOn w:val="1"/>
    <w:link w:val="52"/>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23">
    <w:name w:val="Normal (Web)"/>
    <w:basedOn w:val="1"/>
    <w:unhideWhenUsed/>
    <w:qFormat/>
    <w:uiPriority w:val="99"/>
    <w:pPr>
      <w:widowControl/>
      <w:spacing w:before="100" w:beforeAutospacing="1" w:after="100" w:afterAutospacing="1"/>
      <w:jc w:val="left"/>
    </w:pPr>
    <w:rPr>
      <w:rFonts w:ascii="Times" w:hAnsi="Times" w:cs="Times New Roman" w:eastAsiaTheme="minorEastAsia"/>
      <w:kern w:val="0"/>
      <w:sz w:val="20"/>
      <w:szCs w:val="20"/>
    </w:rPr>
  </w:style>
  <w:style w:type="paragraph" w:styleId="24">
    <w:name w:val="Title"/>
    <w:basedOn w:val="1"/>
    <w:next w:val="1"/>
    <w:link w:val="44"/>
    <w:qFormat/>
    <w:uiPriority w:val="0"/>
    <w:pPr>
      <w:spacing w:before="240" w:after="60"/>
      <w:jc w:val="center"/>
      <w:outlineLvl w:val="0"/>
    </w:pPr>
    <w:rPr>
      <w:rFonts w:ascii="Cambria" w:hAnsi="Cambria" w:eastAsia="华文楷体" w:cs="Times New Roman"/>
      <w:b/>
      <w:bCs/>
      <w:kern w:val="0"/>
      <w:sz w:val="44"/>
      <w:szCs w:val="32"/>
    </w:rPr>
  </w:style>
  <w:style w:type="paragraph" w:styleId="25">
    <w:name w:val="annotation subject"/>
    <w:basedOn w:val="9"/>
    <w:next w:val="9"/>
    <w:link w:val="45"/>
    <w:unhideWhenUsed/>
    <w:qFormat/>
    <w:uiPriority w:val="99"/>
    <w:rPr>
      <w:rFonts w:ascii="Times New Roman" w:hAnsi="Times New Roman" w:cs="Times New Roman"/>
      <w:b/>
      <w:bCs/>
      <w:kern w:val="0"/>
      <w:sz w:val="20"/>
      <w:szCs w:val="20"/>
    </w:rPr>
  </w:style>
  <w:style w:type="table" w:styleId="27">
    <w:name w:val="Table Grid"/>
    <w:basedOn w:val="26"/>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Strong"/>
    <w:basedOn w:val="28"/>
    <w:qFormat/>
    <w:uiPriority w:val="22"/>
    <w:rPr>
      <w:b/>
      <w:bCs/>
    </w:rPr>
  </w:style>
  <w:style w:type="character" w:styleId="30">
    <w:name w:val="FollowedHyperlink"/>
    <w:unhideWhenUsed/>
    <w:qFormat/>
    <w:uiPriority w:val="99"/>
    <w:rPr>
      <w:color w:val="800080"/>
      <w:u w:val="single"/>
    </w:rPr>
  </w:style>
  <w:style w:type="character" w:styleId="31">
    <w:name w:val="Hyperlink"/>
    <w:unhideWhenUsed/>
    <w:qFormat/>
    <w:uiPriority w:val="99"/>
    <w:rPr>
      <w:color w:val="0000FF"/>
      <w:u w:val="single"/>
    </w:rPr>
  </w:style>
  <w:style w:type="character" w:styleId="32">
    <w:name w:val="annotation reference"/>
    <w:unhideWhenUsed/>
    <w:qFormat/>
    <w:uiPriority w:val="99"/>
    <w:rPr>
      <w:sz w:val="21"/>
      <w:szCs w:val="21"/>
    </w:rPr>
  </w:style>
  <w:style w:type="character" w:styleId="33">
    <w:name w:val="footnote reference"/>
    <w:unhideWhenUsed/>
    <w:qFormat/>
    <w:uiPriority w:val="0"/>
    <w:rPr>
      <w:vertAlign w:val="superscript"/>
    </w:rPr>
  </w:style>
  <w:style w:type="character" w:customStyle="1" w:styleId="34">
    <w:name w:val="标题 2 Char"/>
    <w:qFormat/>
    <w:uiPriority w:val="99"/>
    <w:rPr>
      <w:rFonts w:ascii="Cambria" w:hAnsi="Cambria" w:eastAsia="宋体" w:cs="黑体"/>
      <w:b/>
      <w:bCs/>
      <w:sz w:val="32"/>
      <w:szCs w:val="32"/>
    </w:rPr>
  </w:style>
  <w:style w:type="character" w:customStyle="1" w:styleId="35">
    <w:name w:val="标题 3 Char"/>
    <w:link w:val="4"/>
    <w:qFormat/>
    <w:uiPriority w:val="9"/>
    <w:rPr>
      <w:b/>
      <w:bCs/>
      <w:sz w:val="32"/>
      <w:szCs w:val="32"/>
    </w:rPr>
  </w:style>
  <w:style w:type="character" w:customStyle="1" w:styleId="36">
    <w:name w:val="标题 1 Char"/>
    <w:link w:val="2"/>
    <w:qFormat/>
    <w:uiPriority w:val="9"/>
    <w:rPr>
      <w:rFonts w:ascii="Times New Roman" w:hAnsi="Times New Roman" w:eastAsia="华文楷体" w:cs="Times New Roman"/>
      <w:b/>
      <w:bCs/>
      <w:kern w:val="44"/>
      <w:sz w:val="32"/>
      <w:szCs w:val="44"/>
    </w:rPr>
  </w:style>
  <w:style w:type="character" w:customStyle="1" w:styleId="37">
    <w:name w:val="标题 2 Char1"/>
    <w:link w:val="3"/>
    <w:qFormat/>
    <w:locked/>
    <w:uiPriority w:val="99"/>
    <w:rPr>
      <w:rFonts w:ascii="Arial" w:hAnsi="Arial" w:eastAsiaTheme="majorEastAsia"/>
      <w:b/>
      <w:bCs/>
      <w:sz w:val="28"/>
      <w:szCs w:val="32"/>
    </w:rPr>
  </w:style>
  <w:style w:type="character" w:customStyle="1" w:styleId="38">
    <w:name w:val="标题 5 Char"/>
    <w:link w:val="6"/>
    <w:qFormat/>
    <w:uiPriority w:val="9"/>
    <w:rPr>
      <w:b/>
      <w:bCs/>
      <w:sz w:val="28"/>
      <w:szCs w:val="28"/>
    </w:rPr>
  </w:style>
  <w:style w:type="character" w:customStyle="1" w:styleId="39">
    <w:name w:val="批注框文本 Char"/>
    <w:link w:val="13"/>
    <w:qFormat/>
    <w:uiPriority w:val="99"/>
    <w:rPr>
      <w:sz w:val="18"/>
      <w:szCs w:val="18"/>
    </w:rPr>
  </w:style>
  <w:style w:type="character" w:customStyle="1" w:styleId="40">
    <w:name w:val="文档结构图 Char"/>
    <w:link w:val="8"/>
    <w:qFormat/>
    <w:uiPriority w:val="99"/>
    <w:rPr>
      <w:rFonts w:ascii="宋体" w:eastAsia="宋体"/>
      <w:sz w:val="18"/>
      <w:szCs w:val="18"/>
    </w:rPr>
  </w:style>
  <w:style w:type="character" w:customStyle="1" w:styleId="41">
    <w:name w:val="批注文字 Char"/>
    <w:basedOn w:val="28"/>
    <w:link w:val="9"/>
    <w:qFormat/>
    <w:uiPriority w:val="99"/>
  </w:style>
  <w:style w:type="character" w:customStyle="1" w:styleId="42">
    <w:name w:val="页眉 Char"/>
    <w:link w:val="15"/>
    <w:qFormat/>
    <w:uiPriority w:val="99"/>
    <w:rPr>
      <w:sz w:val="18"/>
      <w:szCs w:val="18"/>
    </w:rPr>
  </w:style>
  <w:style w:type="character" w:customStyle="1" w:styleId="43">
    <w:name w:val="页脚 Char"/>
    <w:link w:val="14"/>
    <w:qFormat/>
    <w:uiPriority w:val="99"/>
    <w:rPr>
      <w:sz w:val="18"/>
      <w:szCs w:val="18"/>
    </w:rPr>
  </w:style>
  <w:style w:type="character" w:customStyle="1" w:styleId="44">
    <w:name w:val="标题 Char"/>
    <w:link w:val="24"/>
    <w:qFormat/>
    <w:uiPriority w:val="0"/>
    <w:rPr>
      <w:rFonts w:ascii="Cambria" w:hAnsi="Cambria" w:eastAsia="华文楷体" w:cs="黑体"/>
      <w:b/>
      <w:bCs/>
      <w:sz w:val="44"/>
      <w:szCs w:val="32"/>
    </w:rPr>
  </w:style>
  <w:style w:type="character" w:customStyle="1" w:styleId="45">
    <w:name w:val="批注主题 Char"/>
    <w:link w:val="25"/>
    <w:qFormat/>
    <w:uiPriority w:val="99"/>
    <w:rPr>
      <w:b/>
      <w:bCs/>
    </w:rPr>
  </w:style>
  <w:style w:type="paragraph" w:customStyle="1" w:styleId="46">
    <w:name w:val="TOC 标题1"/>
    <w:basedOn w:val="2"/>
    <w:next w:val="1"/>
    <w:unhideWhenUsed/>
    <w:qFormat/>
    <w:uiPriority w:val="39"/>
    <w:pPr>
      <w:widowControl/>
      <w:spacing w:before="480" w:line="276" w:lineRule="auto"/>
      <w:jc w:val="left"/>
      <w:outlineLvl w:val="9"/>
    </w:pPr>
    <w:rPr>
      <w:rFonts w:ascii="Cambria" w:hAnsi="Cambria" w:eastAsia="宋体" w:cs="黑体"/>
      <w:color w:val="365F90"/>
      <w:kern w:val="0"/>
      <w:sz w:val="28"/>
      <w:szCs w:val="28"/>
    </w:rPr>
  </w:style>
  <w:style w:type="paragraph" w:customStyle="1" w:styleId="47">
    <w:name w:val="列出段落1"/>
    <w:basedOn w:val="1"/>
    <w:qFormat/>
    <w:uiPriority w:val="34"/>
    <w:pPr>
      <w:ind w:firstLine="420" w:firstLineChars="200"/>
    </w:pPr>
  </w:style>
  <w:style w:type="paragraph" w:customStyle="1" w:styleId="48">
    <w:name w:val="修订1"/>
    <w:hidden/>
    <w:unhideWhenUsed/>
    <w:qFormat/>
    <w:uiPriority w:val="99"/>
    <w:rPr>
      <w:rFonts w:ascii="Calibri" w:hAnsi="Calibri" w:eastAsia="宋体" w:cs="黑体"/>
      <w:kern w:val="2"/>
      <w:sz w:val="21"/>
      <w:szCs w:val="22"/>
      <w:lang w:val="en-US" w:eastAsia="zh-CN" w:bidi="ar-SA"/>
    </w:rPr>
  </w:style>
  <w:style w:type="paragraph" w:customStyle="1" w:styleId="49">
    <w:name w:val="TOC 标题2"/>
    <w:basedOn w:val="2"/>
    <w:next w:val="1"/>
    <w:unhideWhenUsed/>
    <w:qFormat/>
    <w:uiPriority w:val="39"/>
    <w:pPr>
      <w:widowControl/>
      <w:spacing w:before="240" w:line="259" w:lineRule="auto"/>
      <w:jc w:val="left"/>
      <w:outlineLvl w:val="9"/>
    </w:pPr>
    <w:rPr>
      <w:rFonts w:ascii="Calibri Light" w:hAnsi="Calibri Light" w:eastAsia="宋体"/>
      <w:b w:val="0"/>
      <w:bCs w:val="0"/>
      <w:color w:val="2E74B5"/>
      <w:kern w:val="0"/>
      <w:szCs w:val="32"/>
    </w:rPr>
  </w:style>
  <w:style w:type="character" w:customStyle="1" w:styleId="50">
    <w:name w:val="脚注文本 Char"/>
    <w:link w:val="18"/>
    <w:qFormat/>
    <w:uiPriority w:val="0"/>
    <w:rPr>
      <w:rFonts w:ascii="Calibri" w:hAnsi="Calibri" w:cs="黑体"/>
      <w:kern w:val="2"/>
      <w:sz w:val="18"/>
      <w:szCs w:val="18"/>
    </w:rPr>
  </w:style>
  <w:style w:type="paragraph" w:customStyle="1" w:styleId="51">
    <w:name w:val="列表段落1"/>
    <w:basedOn w:val="1"/>
    <w:qFormat/>
    <w:uiPriority w:val="99"/>
    <w:pPr>
      <w:ind w:firstLine="420" w:firstLineChars="200"/>
    </w:pPr>
    <w:rPr>
      <w:rFonts w:cs="Times New Roman"/>
    </w:rPr>
  </w:style>
  <w:style w:type="character" w:customStyle="1" w:styleId="52">
    <w:name w:val="HTML 预设格式 Char"/>
    <w:basedOn w:val="28"/>
    <w:link w:val="22"/>
    <w:qFormat/>
    <w:uiPriority w:val="99"/>
    <w:rPr>
      <w:rFonts w:ascii="宋体" w:hAnsi="宋体" w:cs="宋体"/>
      <w:sz w:val="24"/>
      <w:szCs w:val="24"/>
    </w:rPr>
  </w:style>
  <w:style w:type="character" w:customStyle="1" w:styleId="53">
    <w:name w:val="标题 字符1"/>
    <w:basedOn w:val="28"/>
    <w:qFormat/>
    <w:uiPriority w:val="10"/>
    <w:rPr>
      <w:rFonts w:asciiTheme="majorHAnsi" w:hAnsiTheme="majorHAnsi" w:eastAsiaTheme="majorEastAsia" w:cstheme="majorBidi"/>
      <w:b/>
      <w:bCs/>
      <w:sz w:val="32"/>
      <w:szCs w:val="32"/>
    </w:rPr>
  </w:style>
  <w:style w:type="character" w:customStyle="1" w:styleId="54">
    <w:name w:val="未处理的提及1"/>
    <w:basedOn w:val="28"/>
    <w:unhideWhenUsed/>
    <w:qFormat/>
    <w:uiPriority w:val="99"/>
    <w:rPr>
      <w:color w:val="808080"/>
      <w:shd w:val="clear" w:color="auto" w:fill="E6E6E6"/>
    </w:rPr>
  </w:style>
  <w:style w:type="character" w:customStyle="1" w:styleId="55">
    <w:name w:val="font11"/>
    <w:basedOn w:val="28"/>
    <w:qFormat/>
    <w:uiPriority w:val="0"/>
    <w:rPr>
      <w:rFonts w:hint="eastAsia" w:ascii="宋体" w:hAnsi="宋体" w:eastAsia="宋体" w:cs="宋体"/>
      <w:color w:val="0000FF"/>
      <w:sz w:val="20"/>
      <w:szCs w:val="20"/>
      <w:u w:val="none"/>
    </w:rPr>
  </w:style>
  <w:style w:type="paragraph" w:customStyle="1" w:styleId="56">
    <w:name w:val="msolistparagraph"/>
    <w:basedOn w:val="1"/>
    <w:qFormat/>
    <w:uiPriority w:val="0"/>
    <w:pPr>
      <w:ind w:firstLine="420" w:firstLineChars="200"/>
    </w:pPr>
    <w:rPr>
      <w:rFonts w:hint="eastAsia" w:ascii="等线" w:hAnsi="等线" w:eastAsia="仿宋" w:cs="Times New Roman"/>
      <w:sz w:val="28"/>
    </w:rPr>
  </w:style>
  <w:style w:type="character" w:customStyle="1" w:styleId="57">
    <w:name w:val="未处理的提及2"/>
    <w:basedOn w:val="28"/>
    <w:unhideWhenUsed/>
    <w:qFormat/>
    <w:uiPriority w:val="99"/>
    <w:rPr>
      <w:color w:val="605E5C"/>
      <w:shd w:val="clear" w:color="auto" w:fill="E1DFDD"/>
    </w:rPr>
  </w:style>
  <w:style w:type="paragraph" w:customStyle="1" w:styleId="58">
    <w:name w:val="p1"/>
    <w:basedOn w:val="1"/>
    <w:qFormat/>
    <w:uiPriority w:val="0"/>
    <w:pPr>
      <w:spacing w:line="380" w:lineRule="atLeast"/>
      <w:jc w:val="left"/>
    </w:pPr>
    <w:rPr>
      <w:rFonts w:ascii="Helvetica Neue" w:hAnsi="Helvetica Neue" w:eastAsia="Helvetica Neue" w:cs="Times New Roman"/>
      <w:color w:val="000000"/>
      <w:kern w:val="0"/>
      <w:sz w:val="26"/>
      <w:szCs w:val="26"/>
    </w:rPr>
  </w:style>
  <w:style w:type="paragraph" w:customStyle="1" w:styleId="59">
    <w:name w:val="修订2"/>
    <w:hidden/>
    <w:semiHidden/>
    <w:qFormat/>
    <w:uiPriority w:val="99"/>
    <w:rPr>
      <w:rFonts w:ascii="Calibri" w:hAnsi="Calibri" w:eastAsia="宋体" w:cs="黑体"/>
      <w:kern w:val="2"/>
      <w:sz w:val="21"/>
      <w:szCs w:val="22"/>
      <w:lang w:val="en-US" w:eastAsia="zh-CN" w:bidi="ar-SA"/>
    </w:rPr>
  </w:style>
  <w:style w:type="paragraph" w:customStyle="1" w:styleId="60">
    <w:name w:val="列表段落2"/>
    <w:basedOn w:val="1"/>
    <w:qFormat/>
    <w:uiPriority w:val="34"/>
    <w:pPr>
      <w:ind w:firstLine="420" w:firstLineChars="200"/>
    </w:pPr>
    <w:rPr>
      <w:rFonts w:asciiTheme="minorHAnsi" w:hAnsiTheme="minorHAnsi" w:eastAsiaTheme="minorEastAsia" w:cstheme="minorBidi"/>
    </w:rPr>
  </w:style>
  <w:style w:type="paragraph" w:customStyle="1" w:styleId="61">
    <w:name w:val="列出段落2"/>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emf"/><Relationship Id="rId7" Type="http://schemas.openxmlformats.org/officeDocument/2006/relationships/oleObject" Target="embeddings/oleObject1.bin"/><Relationship Id="rId69" Type="http://schemas.openxmlformats.org/officeDocument/2006/relationships/fontTable" Target="fontTable.xml"/><Relationship Id="rId68" Type="http://schemas.openxmlformats.org/officeDocument/2006/relationships/customXml" Target="../customXml/item2.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59.jpe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image" Target="media/image1.png"/><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theme" Target="theme/theme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09"/>
    <customShpInfo spid="_x0000_s1201"/>
    <customShpInfo spid="_x0000_s1202"/>
    <customShpInfo spid="_x0000_s1200"/>
    <customShpInfo spid="_x0000_s1203"/>
    <customShpInfo spid="_x0000_s119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275148-AA81-4488-A058-2C238F0E2C9D}">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149</Pages>
  <Words>11594</Words>
  <Characters>66090</Characters>
  <Lines>550</Lines>
  <Paragraphs>155</Paragraphs>
  <TotalTime>4</TotalTime>
  <ScaleCrop>false</ScaleCrop>
  <LinksUpToDate>false</LinksUpToDate>
  <CharactersWithSpaces>77529</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2019-08-24T01:10:00Z</dcterms:created>
  <dc:creator>Data</dc:creator>
  <cp:lastModifiedBy>王都</cp:lastModifiedBy>
  <cp:lastPrinted>2020-09-03T02:26:00Z</cp:lastPrinted>
  <dcterms:modified xsi:type="dcterms:W3CDTF">2020-11-19T05:56:05Z</dcterms:modified>
  <dc:title>第一部分 全国高校教学基本状态数据库填报表格及内涵说明	1</dc:title>
  <cp:revision>523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