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adjustRightInd w:val="0"/>
        <w:snapToGrid w:val="0"/>
        <w:spacing w:line="240" w:lineRule="auto"/>
        <w:rPr>
          <w:rFonts w:ascii="Times New Roman" w:hAnsi="Times New Roman" w:eastAsia="宋体"/>
          <w:sz w:val="22"/>
          <w:szCs w:val="24"/>
        </w:rPr>
      </w:pPr>
      <w:bookmarkStart w:id="0" w:name="_Toc390241000"/>
      <w:bookmarkStart w:id="1" w:name="_Toc436554278"/>
      <w:bookmarkStart w:id="2" w:name="_Toc436883400"/>
      <w:bookmarkStart w:id="3" w:name="_Toc453514523"/>
      <w:bookmarkStart w:id="4" w:name="_Toc30814"/>
      <w:r>
        <w:rPr>
          <w:rFonts w:ascii="Times New Roman" w:hAnsi="Times New Roman" w:eastAsia="宋体"/>
        </w:rPr>
        <w:t>表2-5固定资产</w:t>
      </w:r>
      <w:bookmarkEnd w:id="0"/>
      <w:bookmarkEnd w:id="1"/>
      <w:bookmarkEnd w:id="2"/>
      <w:r>
        <w:rPr>
          <w:rFonts w:ascii="Times New Roman" w:hAnsi="Times New Roman" w:eastAsia="宋体"/>
        </w:rPr>
        <w:t>（时点）</w:t>
      </w:r>
      <w:bookmarkEnd w:id="3"/>
      <w:bookmarkEnd w:id="4"/>
    </w:p>
    <w:tbl>
      <w:tblPr>
        <w:tblStyle w:val="4"/>
        <w:tblW w:w="13175" w:type="dxa"/>
        <w:tblInd w:w="0" w:type="dxa"/>
        <w:tblBorders>
          <w:top w:val="single" w:color="auto" w:sz="12" w:space="0"/>
          <w:left w:val="single" w:color="auto" w:sz="4" w:space="0"/>
          <w:bottom w:val="single" w:color="auto" w:sz="12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3397"/>
        <w:gridCol w:w="2694"/>
        <w:gridCol w:w="7084"/>
      </w:tblGrid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95" w:hRule="atLeast"/>
        </w:trPr>
        <w:tc>
          <w:tcPr>
            <w:tcW w:w="6091" w:type="dxa"/>
            <w:gridSpan w:val="2"/>
            <w:tcBorders>
              <w:top w:val="single" w:color="auto" w:sz="12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项目</w:t>
            </w:r>
          </w:p>
        </w:tc>
        <w:tc>
          <w:tcPr>
            <w:tcW w:w="7084" w:type="dxa"/>
            <w:tcBorders>
              <w:top w:val="single" w:color="auto" w:sz="12" w:space="0"/>
            </w:tcBorders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金额</w:t>
            </w: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95" w:hRule="atLeast"/>
        </w:trPr>
        <w:tc>
          <w:tcPr>
            <w:tcW w:w="6091" w:type="dxa"/>
            <w:gridSpan w:val="2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固定资产总值（万元）</w:t>
            </w:r>
          </w:p>
        </w:tc>
        <w:tc>
          <w:tcPr>
            <w:tcW w:w="7084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26" w:hRule="atLeast"/>
        </w:trPr>
        <w:tc>
          <w:tcPr>
            <w:tcW w:w="3397" w:type="dxa"/>
            <w:vMerge w:val="restart"/>
            <w:vAlign w:val="center"/>
          </w:tcPr>
          <w:p>
            <w:pPr>
              <w:adjustRightInd w:val="0"/>
              <w:snapToGrid w:val="0"/>
              <w:ind w:right="2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其中：教学、科研仪器设备资产</w:t>
            </w:r>
          </w:p>
        </w:tc>
        <w:tc>
          <w:tcPr>
            <w:tcW w:w="2694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总值</w:t>
            </w:r>
          </w:p>
        </w:tc>
        <w:tc>
          <w:tcPr>
            <w:tcW w:w="7084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4" w:space="0"/>
            <w:bottom w:val="single" w:color="auto" w:sz="12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236" w:hRule="atLeast"/>
        </w:trPr>
        <w:tc>
          <w:tcPr>
            <w:tcW w:w="3397" w:type="dxa"/>
            <w:vMerge w:val="continue"/>
            <w:vAlign w:val="center"/>
          </w:tcPr>
          <w:p>
            <w:pPr>
              <w:adjustRightInd w:val="0"/>
              <w:snapToGrid w:val="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94" w:type="dxa"/>
          </w:tcPr>
          <w:p>
            <w:pPr>
              <w:adjustRightInd w:val="0"/>
              <w:snapToGrid w:val="0"/>
              <w:ind w:firstLine="420" w:firstLineChars="20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其中：当年新增值</w:t>
            </w:r>
          </w:p>
        </w:tc>
        <w:tc>
          <w:tcPr>
            <w:tcW w:w="7084" w:type="dxa"/>
          </w:tcPr>
          <w:p>
            <w:pPr>
              <w:adjustRightInd w:val="0"/>
              <w:snapToGrid w:val="0"/>
              <w:rPr>
                <w:rFonts w:ascii="Times New Roman" w:hAnsi="Times New Roman" w:cs="Times New Roman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指标解释：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固定资产总值：</w:t>
      </w:r>
      <w:r>
        <w:rPr>
          <w:rFonts w:ascii="Times New Roman" w:hAnsi="Times New Roman" w:cs="Times New Roman"/>
          <w:szCs w:val="21"/>
        </w:rPr>
        <w:t>指一般设置单位价值在1000元以上，专用设置单位价值在1500元以上，使用期限在一年以上，并在使用过程中基本保持原有物质形态的资产。单位价值虽未达到规定标准，但耐用时间在一年以上的大批同类物资，亦纳入固定资产管理。学校的固定资产一般分为六类：房屋和建筑类；专用设备；一般设备；文物和陈列品；图书；其他固定资产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b/>
          <w:szCs w:val="21"/>
        </w:rPr>
        <w:t>教学、科研仪器设备：</w:t>
      </w:r>
      <w:r>
        <w:rPr>
          <w:rFonts w:ascii="Times New Roman" w:hAnsi="Times New Roman" w:cs="Times New Roman"/>
          <w:szCs w:val="21"/>
        </w:rPr>
        <w:t>使用学校预算经费、科研经费、基建经费、校内部门自筹经费购买或接受捐赠的耐用时间在一年以上，单价1000元以上的教学、科研仪器设备，均应纳入仪器设备管理范围（不含已报废设备）；统计教学、科研仪器设备总值及当年新增值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b/>
          <w:szCs w:val="21"/>
        </w:rPr>
        <w:t>注：</w:t>
      </w:r>
      <w:r>
        <w:rPr>
          <w:rFonts w:hint="eastAsia" w:ascii="Times New Roman" w:hAnsi="Times New Roman" w:cs="Times New Roman"/>
          <w:szCs w:val="21"/>
        </w:rPr>
        <w:t>此表应与学校当年的</w:t>
      </w:r>
      <w:r>
        <w:rPr>
          <w:rFonts w:hint="eastAsia" w:ascii="仿宋_GB2312" w:hAnsi="Times New Roman" w:eastAsia="仿宋_GB2312" w:cs="Times New Roman"/>
          <w:szCs w:val="21"/>
        </w:rPr>
        <w:t>《</w:t>
      </w:r>
      <w:r>
        <w:t>高等教育学校（机构）统计调查表</w:t>
      </w:r>
      <w:r>
        <w:rPr>
          <w:rFonts w:hint="eastAsia" w:ascii="仿宋_GB2312" w:eastAsia="仿宋_GB2312"/>
        </w:rPr>
        <w:t>》（</w:t>
      </w:r>
      <w:r>
        <w:rPr>
          <w:rFonts w:hint="eastAsia"/>
        </w:rPr>
        <w:t>高基表</w:t>
      </w:r>
      <w:r>
        <w:rPr>
          <w:rFonts w:hint="eastAsia" w:ascii="仿宋_GB2312" w:eastAsia="仿宋_GB2312"/>
        </w:rPr>
        <w:t>）</w:t>
      </w:r>
      <w:r>
        <w:rPr>
          <w:rFonts w:hint="eastAsia"/>
        </w:rPr>
        <w:t>保持一致。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*</w:t>
      </w:r>
      <w:r>
        <w:rPr>
          <w:rFonts w:hint="eastAsia" w:ascii="Times New Roman" w:hAnsi="Times New Roman" w:cs="Times New Roman"/>
          <w:b/>
          <w:szCs w:val="21"/>
        </w:rPr>
        <w:t>校验关系</w:t>
      </w:r>
    </w:p>
    <w:p>
      <w:r>
        <w:rPr>
          <w:rFonts w:hint="eastAsia"/>
          <w:b/>
        </w:rPr>
        <w:t>表内校验：</w:t>
      </w:r>
    </w:p>
    <w:p>
      <w:pPr>
        <w:ind w:firstLine="420" w:firstLineChars="200"/>
      </w:pPr>
      <w:r>
        <w:rPr>
          <w:rFonts w:hint="eastAsia"/>
        </w:rPr>
        <w:t>1.教学、科研仪器设备资产：当年新增值</w:t>
      </w:r>
      <w:r>
        <w:rPr>
          <w:rFonts w:hint="eastAsia" w:ascii="Arial" w:hAnsi="Arial" w:cs="Arial"/>
        </w:rPr>
        <w:t>≤</w:t>
      </w:r>
      <w:r>
        <w:rPr>
          <w:rFonts w:hint="eastAsia"/>
        </w:rPr>
        <w:t>总值；</w:t>
      </w:r>
    </w:p>
    <w:p>
      <w:pPr>
        <w:ind w:firstLine="420" w:firstLineChars="200"/>
      </w:pPr>
      <w:r>
        <w:rPr>
          <w:rFonts w:hint="eastAsia"/>
        </w:rPr>
        <w:t>2.教学、科研仪器设备资产总值&lt;固定资产总值；</w:t>
      </w:r>
    </w:p>
    <w:p>
      <w:bookmarkStart w:id="5" w:name="_GoBack"/>
      <w:bookmarkEnd w:id="5"/>
    </w:p>
    <w:sectPr>
      <w:pgSz w:w="16838" w:h="11906" w:orient="landscape"/>
      <w:pgMar w:top="1440" w:right="1803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kYzJmNTg5ZmYyNzMzMWM1YmNlYjQwZjUzNTcyYjMifQ=="/>
  </w:docVars>
  <w:rsids>
    <w:rsidRoot w:val="00000000"/>
    <w:rsid w:val="35E2482B"/>
    <w:rsid w:val="45315427"/>
    <w:rsid w:val="45E432D0"/>
    <w:rsid w:val="6C764A3E"/>
    <w:rsid w:val="6D586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9"/>
    <w:pPr>
      <w:keepNext/>
      <w:keepLines/>
      <w:spacing w:line="578" w:lineRule="auto"/>
      <w:outlineLvl w:val="0"/>
    </w:pPr>
    <w:rPr>
      <w:rFonts w:ascii="Times New Roman" w:hAnsi="Times New Roman" w:eastAsia="华文楷体" w:cs="Times New Roman"/>
      <w:b/>
      <w:bCs/>
      <w:kern w:val="44"/>
      <w:sz w:val="32"/>
      <w:szCs w:val="44"/>
    </w:rPr>
  </w:style>
  <w:style w:type="paragraph" w:styleId="3">
    <w:name w:val="heading 2"/>
    <w:basedOn w:val="1"/>
    <w:next w:val="1"/>
    <w:qFormat/>
    <w:uiPriority w:val="99"/>
    <w:pPr>
      <w:keepNext/>
      <w:keepLines/>
      <w:spacing w:before="20" w:after="20" w:line="416" w:lineRule="auto"/>
      <w:outlineLvl w:val="1"/>
    </w:pPr>
    <w:rPr>
      <w:rFonts w:ascii="Arial" w:hAnsi="Arial" w:cs="Times New Roman" w:eastAsiaTheme="majorEastAsia"/>
      <w:b/>
      <w:bCs/>
      <w:kern w:val="0"/>
      <w:sz w:val="28"/>
      <w:szCs w:val="32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2024-07-23T07:54:00Z</dcterms:created>
  <dc:creator>ZP-P</dc:creator>
  <cp:lastModifiedBy>ZP-P</cp:lastModifiedBy>
  <dcterms:modified xsi:type="dcterms:W3CDTF">2024-07-23T08:00:22Z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564053B1A20B40FEB631DDABD590AB66_12</vt:lpwstr>
  </property>
</Properties>
</file>